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38699" w14:textId="5BDF071C" w:rsidR="00695BAE" w:rsidRPr="00914BCF" w:rsidRDefault="00DE7FA3" w:rsidP="00140C1D">
      <w:pPr>
        <w:spacing w:after="0" w:line="240" w:lineRule="auto"/>
        <w:jc w:val="center"/>
        <w:rPr>
          <w:rFonts w:ascii="Arial" w:hAnsi="Arial" w:cs="Arial"/>
          <w:b/>
          <w:color w:val="002060"/>
          <w:sz w:val="24"/>
          <w:szCs w:val="24"/>
          <w:lang w:val="uk-UA"/>
        </w:rPr>
      </w:pPr>
      <w:r w:rsidRPr="00914BCF">
        <w:rPr>
          <w:rFonts w:ascii="Arial" w:hAnsi="Arial" w:cs="Arial"/>
          <w:b/>
          <w:color w:val="002060"/>
          <w:sz w:val="24"/>
          <w:szCs w:val="24"/>
          <w:lang w:val="uk-UA"/>
        </w:rPr>
        <w:t>ПРОТОКОЛ</w:t>
      </w:r>
      <w:r w:rsidR="00E2549F" w:rsidRPr="00914BCF">
        <w:rPr>
          <w:rFonts w:ascii="Arial" w:hAnsi="Arial" w:cs="Arial"/>
          <w:b/>
          <w:color w:val="002060"/>
          <w:sz w:val="24"/>
          <w:szCs w:val="24"/>
          <w:lang w:val="uk-UA"/>
        </w:rPr>
        <w:t xml:space="preserve"> № </w:t>
      </w:r>
      <w:r w:rsidR="000F5761" w:rsidRPr="00914BCF">
        <w:rPr>
          <w:rFonts w:ascii="Arial" w:hAnsi="Arial" w:cs="Arial"/>
          <w:b/>
          <w:color w:val="002060"/>
          <w:sz w:val="24"/>
          <w:szCs w:val="24"/>
          <w:lang w:val="uk-UA"/>
        </w:rPr>
        <w:t>9</w:t>
      </w:r>
    </w:p>
    <w:p w14:paraId="76BADAFC" w14:textId="77777777" w:rsidR="00C30F6A" w:rsidRPr="00914BCF" w:rsidRDefault="00C30F6A" w:rsidP="00140C1D">
      <w:pPr>
        <w:spacing w:after="0" w:line="240" w:lineRule="auto"/>
        <w:jc w:val="center"/>
        <w:rPr>
          <w:rFonts w:ascii="Arial" w:hAnsi="Arial" w:cs="Arial"/>
          <w:b/>
          <w:color w:val="002060"/>
          <w:sz w:val="24"/>
          <w:szCs w:val="24"/>
          <w:lang w:val="uk-UA"/>
        </w:rPr>
      </w:pPr>
    </w:p>
    <w:p w14:paraId="381F8F7F" w14:textId="0CF2BA2A" w:rsidR="00123CC5" w:rsidRPr="00914BCF" w:rsidRDefault="00F87F9C" w:rsidP="00140C1D">
      <w:pPr>
        <w:spacing w:after="0" w:line="240" w:lineRule="auto"/>
        <w:jc w:val="center"/>
        <w:rPr>
          <w:rFonts w:ascii="Arial" w:hAnsi="Arial" w:cs="Arial"/>
          <w:b/>
          <w:color w:val="002060"/>
          <w:sz w:val="24"/>
          <w:szCs w:val="24"/>
          <w:lang w:val="uk-UA"/>
        </w:rPr>
      </w:pPr>
      <w:r w:rsidRPr="00914BCF">
        <w:rPr>
          <w:rFonts w:ascii="Arial" w:hAnsi="Arial" w:cs="Arial"/>
          <w:b/>
          <w:color w:val="002060"/>
          <w:sz w:val="24"/>
          <w:szCs w:val="24"/>
          <w:lang w:val="uk-UA"/>
        </w:rPr>
        <w:t>засідання</w:t>
      </w:r>
      <w:r w:rsidR="00123CC5" w:rsidRPr="00914BCF">
        <w:rPr>
          <w:rFonts w:ascii="Arial" w:hAnsi="Arial" w:cs="Arial"/>
          <w:b/>
          <w:color w:val="002060"/>
          <w:sz w:val="24"/>
          <w:szCs w:val="24"/>
          <w:lang w:val="uk-UA"/>
        </w:rPr>
        <w:t xml:space="preserve"> Громадської ради при МЗС України</w:t>
      </w:r>
      <w:r w:rsidR="00282AFC" w:rsidRPr="00914BCF">
        <w:rPr>
          <w:rFonts w:ascii="Arial" w:hAnsi="Arial" w:cs="Arial"/>
          <w:b/>
          <w:color w:val="002060"/>
          <w:sz w:val="24"/>
          <w:szCs w:val="24"/>
          <w:lang w:val="uk-UA"/>
        </w:rPr>
        <w:t xml:space="preserve"> (далі - ГР)</w:t>
      </w:r>
    </w:p>
    <w:p w14:paraId="2DD0D4FA" w14:textId="575B3554" w:rsidR="00123CC5" w:rsidRPr="00914BCF" w:rsidRDefault="00841452" w:rsidP="00140C1D">
      <w:pPr>
        <w:spacing w:after="0" w:line="240" w:lineRule="auto"/>
        <w:jc w:val="center"/>
        <w:rPr>
          <w:rFonts w:ascii="Arial" w:hAnsi="Arial" w:cs="Arial"/>
          <w:b/>
          <w:color w:val="002060"/>
          <w:sz w:val="24"/>
          <w:szCs w:val="24"/>
          <w:lang w:val="uk-UA"/>
        </w:rPr>
      </w:pPr>
      <w:r w:rsidRPr="00914BCF">
        <w:rPr>
          <w:rFonts w:ascii="Arial" w:hAnsi="Arial" w:cs="Arial"/>
          <w:b/>
          <w:color w:val="002060"/>
          <w:sz w:val="24"/>
          <w:szCs w:val="24"/>
          <w:lang w:val="uk-UA"/>
        </w:rPr>
        <w:t xml:space="preserve">8 </w:t>
      </w:r>
      <w:r w:rsidR="000F5761" w:rsidRPr="00914BCF">
        <w:rPr>
          <w:rFonts w:ascii="Arial" w:hAnsi="Arial" w:cs="Arial"/>
          <w:b/>
          <w:color w:val="002060"/>
          <w:sz w:val="24"/>
          <w:szCs w:val="24"/>
          <w:lang w:val="uk-UA"/>
        </w:rPr>
        <w:t>серпня</w:t>
      </w:r>
      <w:r w:rsidR="00E2549F" w:rsidRPr="00914BCF">
        <w:rPr>
          <w:rFonts w:ascii="Arial" w:hAnsi="Arial" w:cs="Arial"/>
          <w:b/>
          <w:color w:val="002060"/>
          <w:sz w:val="24"/>
          <w:szCs w:val="24"/>
          <w:lang w:val="uk-UA"/>
        </w:rPr>
        <w:t xml:space="preserve"> </w:t>
      </w:r>
      <w:r w:rsidR="00123CC5" w:rsidRPr="00914BCF">
        <w:rPr>
          <w:rFonts w:ascii="Arial" w:hAnsi="Arial" w:cs="Arial"/>
          <w:b/>
          <w:color w:val="002060"/>
          <w:sz w:val="24"/>
          <w:szCs w:val="24"/>
          <w:lang w:val="uk-UA"/>
        </w:rPr>
        <w:t>202</w:t>
      </w:r>
      <w:r w:rsidR="000073C9" w:rsidRPr="00914BCF">
        <w:rPr>
          <w:rFonts w:ascii="Arial" w:hAnsi="Arial" w:cs="Arial"/>
          <w:b/>
          <w:color w:val="002060"/>
          <w:sz w:val="24"/>
          <w:szCs w:val="24"/>
          <w:lang w:val="uk-UA"/>
        </w:rPr>
        <w:t>4</w:t>
      </w:r>
      <w:r w:rsidR="00123CC5" w:rsidRPr="00914BCF">
        <w:rPr>
          <w:rFonts w:ascii="Arial" w:hAnsi="Arial" w:cs="Arial"/>
          <w:b/>
          <w:color w:val="002060"/>
          <w:sz w:val="24"/>
          <w:szCs w:val="24"/>
          <w:lang w:val="uk-UA"/>
        </w:rPr>
        <w:t xml:space="preserve"> року</w:t>
      </w:r>
      <w:r w:rsidR="0011572A" w:rsidRPr="00914BCF">
        <w:rPr>
          <w:rFonts w:ascii="Arial" w:hAnsi="Arial" w:cs="Arial"/>
          <w:b/>
          <w:color w:val="002060"/>
          <w:sz w:val="24"/>
          <w:szCs w:val="24"/>
          <w:lang w:val="uk-UA"/>
        </w:rPr>
        <w:t xml:space="preserve">, </w:t>
      </w:r>
      <w:r w:rsidR="000F5761" w:rsidRPr="00914BCF">
        <w:rPr>
          <w:rFonts w:ascii="Arial" w:hAnsi="Arial" w:cs="Arial"/>
          <w:b/>
          <w:color w:val="002060"/>
          <w:sz w:val="24"/>
          <w:szCs w:val="24"/>
          <w:lang w:val="uk-UA"/>
        </w:rPr>
        <w:t>оф</w:t>
      </w:r>
      <w:r w:rsidR="00E2549F" w:rsidRPr="00914BCF">
        <w:rPr>
          <w:rFonts w:ascii="Arial" w:hAnsi="Arial" w:cs="Arial"/>
          <w:b/>
          <w:color w:val="002060"/>
          <w:sz w:val="24"/>
          <w:szCs w:val="24"/>
          <w:lang w:val="uk-UA"/>
        </w:rPr>
        <w:t>лайн</w:t>
      </w:r>
      <w:r w:rsidR="001C3AFE" w:rsidRPr="00914BCF">
        <w:rPr>
          <w:rFonts w:ascii="Arial" w:hAnsi="Arial" w:cs="Arial"/>
          <w:b/>
          <w:color w:val="002060"/>
          <w:sz w:val="24"/>
          <w:szCs w:val="24"/>
          <w:lang w:val="uk-UA"/>
        </w:rPr>
        <w:t xml:space="preserve"> - онлайн</w:t>
      </w:r>
      <w:r w:rsidR="00063953" w:rsidRPr="00914BCF">
        <w:rPr>
          <w:rFonts w:ascii="Arial" w:hAnsi="Arial" w:cs="Arial"/>
          <w:b/>
          <w:color w:val="002060"/>
          <w:sz w:val="24"/>
          <w:szCs w:val="24"/>
          <w:lang w:val="uk-UA"/>
        </w:rPr>
        <w:t xml:space="preserve"> формат</w:t>
      </w:r>
    </w:p>
    <w:p w14:paraId="65DCFEB5" w14:textId="77777777" w:rsidR="00140C1D" w:rsidRPr="00914BCF" w:rsidRDefault="00140C1D" w:rsidP="00140C1D">
      <w:pPr>
        <w:spacing w:after="0"/>
        <w:jc w:val="both"/>
        <w:rPr>
          <w:rFonts w:ascii="Arial" w:hAnsi="Arial" w:cs="Arial"/>
          <w:b/>
          <w:color w:val="002060"/>
          <w:sz w:val="24"/>
          <w:szCs w:val="24"/>
          <w:lang w:val="uk-UA"/>
        </w:rPr>
      </w:pPr>
    </w:p>
    <w:p w14:paraId="14CACBEB" w14:textId="77777777" w:rsidR="00E2549F" w:rsidRPr="00914BCF" w:rsidRDefault="00FF024F" w:rsidP="00140C1D">
      <w:pPr>
        <w:spacing w:after="0"/>
        <w:ind w:firstLine="708"/>
        <w:jc w:val="both"/>
        <w:rPr>
          <w:rFonts w:ascii="Arial" w:hAnsi="Arial" w:cs="Arial"/>
          <w:b/>
          <w:color w:val="002060"/>
          <w:sz w:val="24"/>
          <w:szCs w:val="24"/>
          <w:lang w:val="uk-UA"/>
        </w:rPr>
      </w:pPr>
      <w:r w:rsidRPr="00914BCF">
        <w:rPr>
          <w:rFonts w:ascii="Arial" w:hAnsi="Arial" w:cs="Arial"/>
          <w:b/>
          <w:color w:val="002060"/>
          <w:sz w:val="24"/>
          <w:szCs w:val="24"/>
          <w:lang w:val="uk-UA"/>
        </w:rPr>
        <w:t xml:space="preserve">Члени </w:t>
      </w:r>
      <w:r w:rsidR="00EC3A05" w:rsidRPr="00914BCF">
        <w:rPr>
          <w:rFonts w:ascii="Arial" w:hAnsi="Arial" w:cs="Arial"/>
          <w:b/>
          <w:color w:val="002060"/>
          <w:sz w:val="24"/>
          <w:szCs w:val="24"/>
          <w:lang w:val="uk-UA"/>
        </w:rPr>
        <w:t xml:space="preserve">Громадської ради </w:t>
      </w:r>
      <w:r w:rsidRPr="00914BCF">
        <w:rPr>
          <w:rFonts w:ascii="Arial" w:hAnsi="Arial" w:cs="Arial"/>
          <w:b/>
          <w:color w:val="002060"/>
          <w:sz w:val="24"/>
          <w:szCs w:val="24"/>
          <w:lang w:val="uk-UA"/>
        </w:rPr>
        <w:t xml:space="preserve">(наказ МЗС </w:t>
      </w:r>
      <w:r w:rsidR="006B6F93" w:rsidRPr="00914BCF">
        <w:rPr>
          <w:rFonts w:ascii="Arial" w:hAnsi="Arial" w:cs="Arial"/>
          <w:b/>
          <w:color w:val="002060"/>
          <w:sz w:val="24"/>
          <w:szCs w:val="24"/>
          <w:lang w:val="uk-UA"/>
        </w:rPr>
        <w:t xml:space="preserve">України </w:t>
      </w:r>
      <w:r w:rsidRPr="00914BCF">
        <w:rPr>
          <w:rFonts w:ascii="Arial" w:hAnsi="Arial" w:cs="Arial"/>
          <w:b/>
          <w:color w:val="002060"/>
          <w:sz w:val="24"/>
          <w:szCs w:val="24"/>
          <w:lang w:val="uk-UA"/>
        </w:rPr>
        <w:t>від 02.08.2021 № 325)</w:t>
      </w:r>
      <w:r w:rsidR="000863B0" w:rsidRPr="00914BCF">
        <w:rPr>
          <w:rFonts w:ascii="Arial" w:hAnsi="Arial" w:cs="Arial"/>
          <w:b/>
          <w:color w:val="002060"/>
          <w:sz w:val="24"/>
          <w:szCs w:val="24"/>
          <w:lang w:val="uk-UA"/>
        </w:rPr>
        <w:t>:</w:t>
      </w:r>
    </w:p>
    <w:p w14:paraId="744A8787" w14:textId="77777777" w:rsidR="00C30F6A" w:rsidRPr="00914BCF" w:rsidRDefault="00C30F6A" w:rsidP="00140C1D">
      <w:pPr>
        <w:spacing w:after="0"/>
        <w:ind w:firstLine="708"/>
        <w:jc w:val="both"/>
        <w:rPr>
          <w:rFonts w:ascii="Arial" w:hAnsi="Arial" w:cs="Arial"/>
          <w:b/>
          <w:color w:val="002060"/>
          <w:sz w:val="24"/>
          <w:szCs w:val="24"/>
          <w:lang w:val="uk-UA"/>
        </w:rPr>
      </w:pPr>
    </w:p>
    <w:p w14:paraId="7E87F6DF" w14:textId="77777777" w:rsidR="001C3AFE" w:rsidRPr="00914BCF" w:rsidRDefault="001C3AFE" w:rsidP="00140C1D">
      <w:pPr>
        <w:pStyle w:val="a8"/>
        <w:numPr>
          <w:ilvl w:val="0"/>
          <w:numId w:val="14"/>
        </w:numPr>
        <w:spacing w:after="0"/>
        <w:jc w:val="both"/>
        <w:rPr>
          <w:rFonts w:ascii="Arial" w:hAnsi="Arial" w:cs="Arial"/>
          <w:color w:val="002060"/>
          <w:sz w:val="24"/>
          <w:szCs w:val="24"/>
          <w:lang w:val="uk-UA"/>
        </w:rPr>
      </w:pPr>
      <w:r w:rsidRPr="00914BCF">
        <w:rPr>
          <w:rFonts w:ascii="Arial" w:hAnsi="Arial" w:cs="Arial"/>
          <w:color w:val="002060"/>
          <w:sz w:val="24"/>
          <w:szCs w:val="24"/>
          <w:lang w:val="uk-UA"/>
        </w:rPr>
        <w:t xml:space="preserve">Джердж Сергій Федорович </w:t>
      </w:r>
    </w:p>
    <w:p w14:paraId="4116BCA0" w14:textId="77777777" w:rsidR="001C3AFE" w:rsidRPr="00914BCF" w:rsidRDefault="001C3AFE" w:rsidP="00140C1D">
      <w:pPr>
        <w:pStyle w:val="a8"/>
        <w:numPr>
          <w:ilvl w:val="0"/>
          <w:numId w:val="14"/>
        </w:numPr>
        <w:spacing w:after="0"/>
        <w:jc w:val="both"/>
        <w:rPr>
          <w:rFonts w:ascii="Arial" w:hAnsi="Arial" w:cs="Arial"/>
          <w:color w:val="002060"/>
          <w:sz w:val="24"/>
          <w:szCs w:val="24"/>
          <w:lang w:val="uk-UA"/>
        </w:rPr>
      </w:pPr>
      <w:r w:rsidRPr="00914BCF">
        <w:rPr>
          <w:rFonts w:ascii="Arial" w:hAnsi="Arial" w:cs="Arial"/>
          <w:color w:val="002060"/>
          <w:sz w:val="24"/>
          <w:szCs w:val="24"/>
          <w:lang w:val="uk-UA"/>
        </w:rPr>
        <w:t>Жданов Ігор Олександрович</w:t>
      </w:r>
    </w:p>
    <w:p w14:paraId="204F2A75" w14:textId="77777777" w:rsidR="001C3AFE" w:rsidRPr="00914BCF" w:rsidRDefault="001C3AFE" w:rsidP="00140C1D">
      <w:pPr>
        <w:pStyle w:val="a8"/>
        <w:numPr>
          <w:ilvl w:val="0"/>
          <w:numId w:val="14"/>
        </w:numPr>
        <w:spacing w:after="0"/>
        <w:jc w:val="both"/>
        <w:rPr>
          <w:rFonts w:ascii="Arial" w:hAnsi="Arial" w:cs="Arial"/>
          <w:color w:val="002060"/>
          <w:sz w:val="24"/>
          <w:szCs w:val="24"/>
          <w:lang w:val="uk-UA"/>
        </w:rPr>
      </w:pPr>
      <w:r w:rsidRPr="00914BCF">
        <w:rPr>
          <w:rFonts w:ascii="Arial" w:hAnsi="Arial" w:cs="Arial"/>
          <w:color w:val="002060"/>
          <w:sz w:val="24"/>
          <w:szCs w:val="24"/>
          <w:lang w:val="uk-UA"/>
        </w:rPr>
        <w:t>Жовтенко Тарас Григорович</w:t>
      </w:r>
    </w:p>
    <w:p w14:paraId="181C864D" w14:textId="77777777" w:rsidR="001C3AFE" w:rsidRPr="00914BCF" w:rsidRDefault="001C3AFE" w:rsidP="00140C1D">
      <w:pPr>
        <w:pStyle w:val="a8"/>
        <w:numPr>
          <w:ilvl w:val="0"/>
          <w:numId w:val="14"/>
        </w:numPr>
        <w:spacing w:after="0"/>
        <w:jc w:val="both"/>
        <w:rPr>
          <w:rFonts w:ascii="Arial" w:hAnsi="Arial" w:cs="Arial"/>
          <w:color w:val="002060"/>
          <w:sz w:val="24"/>
          <w:szCs w:val="24"/>
          <w:lang w:val="uk-UA"/>
        </w:rPr>
      </w:pPr>
      <w:r w:rsidRPr="00914BCF">
        <w:rPr>
          <w:rFonts w:ascii="Arial" w:hAnsi="Arial" w:cs="Arial"/>
          <w:color w:val="002060"/>
          <w:sz w:val="24"/>
          <w:szCs w:val="24"/>
          <w:lang w:val="uk-UA"/>
        </w:rPr>
        <w:t>Касянчук Сергій Володимирович</w:t>
      </w:r>
    </w:p>
    <w:p w14:paraId="1958E981" w14:textId="77777777" w:rsidR="001C3AFE" w:rsidRPr="00914BCF" w:rsidRDefault="001C3AFE" w:rsidP="00140C1D">
      <w:pPr>
        <w:pStyle w:val="a8"/>
        <w:numPr>
          <w:ilvl w:val="0"/>
          <w:numId w:val="14"/>
        </w:numPr>
        <w:spacing w:after="0"/>
        <w:jc w:val="both"/>
        <w:rPr>
          <w:rFonts w:ascii="Arial" w:hAnsi="Arial" w:cs="Arial"/>
          <w:color w:val="002060"/>
          <w:sz w:val="24"/>
          <w:szCs w:val="24"/>
          <w:lang w:val="uk-UA"/>
        </w:rPr>
      </w:pPr>
      <w:r w:rsidRPr="00914BCF">
        <w:rPr>
          <w:rFonts w:ascii="Arial" w:hAnsi="Arial" w:cs="Arial"/>
          <w:color w:val="002060"/>
          <w:sz w:val="24"/>
          <w:szCs w:val="24"/>
          <w:lang w:val="uk-UA"/>
        </w:rPr>
        <w:t>Матяш Ірина Борисівна</w:t>
      </w:r>
    </w:p>
    <w:p w14:paraId="0302AFD1" w14:textId="77777777" w:rsidR="001C3AFE" w:rsidRPr="00914BCF" w:rsidRDefault="001C3AFE" w:rsidP="00140C1D">
      <w:pPr>
        <w:pStyle w:val="a8"/>
        <w:numPr>
          <w:ilvl w:val="0"/>
          <w:numId w:val="14"/>
        </w:numPr>
        <w:spacing w:after="0"/>
        <w:jc w:val="both"/>
        <w:rPr>
          <w:rFonts w:ascii="Arial" w:hAnsi="Arial" w:cs="Arial"/>
          <w:color w:val="002060"/>
          <w:sz w:val="24"/>
          <w:szCs w:val="24"/>
          <w:lang w:val="uk-UA"/>
        </w:rPr>
      </w:pPr>
      <w:r w:rsidRPr="00914BCF">
        <w:rPr>
          <w:rFonts w:ascii="Arial" w:hAnsi="Arial" w:cs="Arial"/>
          <w:color w:val="002060"/>
          <w:sz w:val="24"/>
          <w:szCs w:val="24"/>
          <w:lang w:val="uk-UA"/>
        </w:rPr>
        <w:t xml:space="preserve">Осмоловська Юлія Юліївна </w:t>
      </w:r>
    </w:p>
    <w:p w14:paraId="191F9003" w14:textId="77777777" w:rsidR="001C3AFE" w:rsidRPr="00914BCF" w:rsidRDefault="001C3AFE" w:rsidP="00140C1D">
      <w:pPr>
        <w:pStyle w:val="a8"/>
        <w:numPr>
          <w:ilvl w:val="0"/>
          <w:numId w:val="14"/>
        </w:numPr>
        <w:spacing w:after="0"/>
        <w:jc w:val="both"/>
        <w:rPr>
          <w:rFonts w:ascii="Arial" w:hAnsi="Arial" w:cs="Arial"/>
          <w:color w:val="002060"/>
          <w:sz w:val="24"/>
          <w:szCs w:val="24"/>
          <w:lang w:val="uk-UA"/>
        </w:rPr>
      </w:pPr>
      <w:r w:rsidRPr="00914BCF">
        <w:rPr>
          <w:rFonts w:ascii="Arial" w:hAnsi="Arial" w:cs="Arial"/>
          <w:color w:val="002060"/>
          <w:sz w:val="24"/>
          <w:szCs w:val="24"/>
          <w:lang w:val="uk-UA"/>
        </w:rPr>
        <w:t xml:space="preserve">Шевченко Лілія Василівна </w:t>
      </w:r>
    </w:p>
    <w:p w14:paraId="6AE48793" w14:textId="77777777" w:rsidR="001C3AFE" w:rsidRPr="00914BCF" w:rsidRDefault="001C3AFE" w:rsidP="00140C1D">
      <w:pPr>
        <w:pStyle w:val="a8"/>
        <w:numPr>
          <w:ilvl w:val="0"/>
          <w:numId w:val="14"/>
        </w:numPr>
        <w:spacing w:after="0"/>
        <w:jc w:val="both"/>
        <w:rPr>
          <w:rFonts w:ascii="Arial" w:hAnsi="Arial" w:cs="Arial"/>
          <w:color w:val="002060"/>
          <w:sz w:val="24"/>
          <w:szCs w:val="24"/>
          <w:lang w:val="uk-UA"/>
        </w:rPr>
      </w:pPr>
      <w:r w:rsidRPr="00914BCF">
        <w:rPr>
          <w:rFonts w:ascii="Arial" w:hAnsi="Arial" w:cs="Arial"/>
          <w:color w:val="002060"/>
          <w:sz w:val="24"/>
          <w:szCs w:val="24"/>
          <w:lang w:val="uk-UA"/>
        </w:rPr>
        <w:t xml:space="preserve">Яковлєв Максим Володимирович </w:t>
      </w:r>
    </w:p>
    <w:p w14:paraId="21410687" w14:textId="77777777" w:rsidR="00553D04" w:rsidRPr="00914BCF" w:rsidRDefault="00553D04" w:rsidP="00140C1D">
      <w:pPr>
        <w:spacing w:after="0" w:line="240" w:lineRule="auto"/>
        <w:ind w:firstLine="708"/>
        <w:jc w:val="both"/>
        <w:rPr>
          <w:rFonts w:ascii="Arial" w:hAnsi="Arial" w:cs="Arial"/>
          <w:b/>
          <w:color w:val="002060"/>
          <w:sz w:val="24"/>
          <w:szCs w:val="24"/>
          <w:lang w:val="uk-UA"/>
        </w:rPr>
      </w:pPr>
    </w:p>
    <w:p w14:paraId="6CFC1C78" w14:textId="77777777" w:rsidR="00D23A65" w:rsidRPr="00914BCF" w:rsidRDefault="00D23A65" w:rsidP="00352ECE">
      <w:pPr>
        <w:spacing w:after="0" w:line="240" w:lineRule="auto"/>
        <w:jc w:val="both"/>
        <w:rPr>
          <w:rFonts w:ascii="Arial" w:hAnsi="Arial" w:cs="Arial"/>
          <w:b/>
          <w:color w:val="002060"/>
          <w:sz w:val="24"/>
          <w:szCs w:val="24"/>
          <w:lang w:val="uk-UA"/>
        </w:rPr>
      </w:pPr>
    </w:p>
    <w:p w14:paraId="7658A6C2" w14:textId="6544F392" w:rsidR="006E11AF" w:rsidRPr="00914BCF" w:rsidRDefault="00E2549F" w:rsidP="00140C1D">
      <w:pPr>
        <w:spacing w:after="0" w:line="240" w:lineRule="auto"/>
        <w:ind w:firstLine="708"/>
        <w:jc w:val="both"/>
        <w:rPr>
          <w:rFonts w:ascii="Arial" w:hAnsi="Arial" w:cs="Arial"/>
          <w:b/>
          <w:color w:val="002060"/>
          <w:sz w:val="24"/>
          <w:szCs w:val="24"/>
          <w:lang w:val="uk-UA"/>
        </w:rPr>
      </w:pPr>
      <w:r w:rsidRPr="00914BCF">
        <w:rPr>
          <w:rFonts w:ascii="Arial" w:hAnsi="Arial" w:cs="Arial"/>
          <w:b/>
          <w:color w:val="002060"/>
          <w:sz w:val="24"/>
          <w:szCs w:val="24"/>
          <w:lang w:val="uk-UA"/>
        </w:rPr>
        <w:t xml:space="preserve">Порядок </w:t>
      </w:r>
      <w:r w:rsidR="00754732" w:rsidRPr="00914BCF">
        <w:rPr>
          <w:rFonts w:ascii="Arial" w:hAnsi="Arial" w:cs="Arial"/>
          <w:b/>
          <w:color w:val="002060"/>
          <w:sz w:val="24"/>
          <w:szCs w:val="24"/>
          <w:lang w:val="uk-UA"/>
        </w:rPr>
        <w:t>денний</w:t>
      </w:r>
    </w:p>
    <w:p w14:paraId="54D7F3A7" w14:textId="77777777" w:rsidR="00C30F6A" w:rsidRPr="00914BCF" w:rsidRDefault="00C30F6A" w:rsidP="00140C1D">
      <w:pPr>
        <w:spacing w:after="0" w:line="240" w:lineRule="auto"/>
        <w:ind w:firstLine="708"/>
        <w:jc w:val="both"/>
        <w:rPr>
          <w:rFonts w:ascii="Arial" w:hAnsi="Arial" w:cs="Arial"/>
          <w:color w:val="002060"/>
          <w:sz w:val="24"/>
          <w:szCs w:val="24"/>
          <w:lang w:val="uk-UA"/>
        </w:rPr>
      </w:pPr>
    </w:p>
    <w:p w14:paraId="7E661BD2" w14:textId="55A8F43F" w:rsidR="00553D04" w:rsidRPr="00914BCF" w:rsidRDefault="00553D04" w:rsidP="00140C1D">
      <w:pPr>
        <w:spacing w:after="0"/>
        <w:rPr>
          <w:rFonts w:ascii="Arial" w:hAnsi="Arial" w:cs="Arial"/>
          <w:color w:val="002060"/>
          <w:sz w:val="24"/>
          <w:szCs w:val="24"/>
          <w:lang w:val="uk-UA"/>
        </w:rPr>
      </w:pPr>
      <w:r w:rsidRPr="00914BCF">
        <w:rPr>
          <w:rFonts w:ascii="Arial" w:hAnsi="Arial" w:cs="Arial"/>
          <w:color w:val="002060"/>
          <w:sz w:val="24"/>
          <w:szCs w:val="24"/>
          <w:lang w:val="uk-UA"/>
        </w:rPr>
        <w:t xml:space="preserve">1. Затвердження </w:t>
      </w:r>
      <w:r w:rsidR="00ED5EE7" w:rsidRPr="00914BCF">
        <w:rPr>
          <w:rFonts w:ascii="Arial" w:hAnsi="Arial" w:cs="Arial"/>
          <w:color w:val="002060"/>
          <w:sz w:val="24"/>
          <w:szCs w:val="24"/>
          <w:lang w:val="uk-UA"/>
        </w:rPr>
        <w:t>П</w:t>
      </w:r>
      <w:r w:rsidRPr="00914BCF">
        <w:rPr>
          <w:rFonts w:ascii="Arial" w:hAnsi="Arial" w:cs="Arial"/>
          <w:color w:val="002060"/>
          <w:sz w:val="24"/>
          <w:szCs w:val="24"/>
          <w:lang w:val="uk-UA"/>
        </w:rPr>
        <w:t xml:space="preserve">орядку денного.  </w:t>
      </w:r>
    </w:p>
    <w:p w14:paraId="2E11BF6C" w14:textId="18DA5E9A" w:rsidR="009F1571" w:rsidRPr="00914BCF" w:rsidRDefault="00553D04" w:rsidP="00841452">
      <w:pPr>
        <w:spacing w:after="0"/>
        <w:rPr>
          <w:rFonts w:ascii="Arial" w:hAnsi="Arial" w:cs="Arial"/>
          <w:color w:val="002060"/>
          <w:sz w:val="24"/>
          <w:szCs w:val="24"/>
          <w:lang w:val="uk-UA"/>
        </w:rPr>
      </w:pPr>
      <w:r w:rsidRPr="00914BCF">
        <w:rPr>
          <w:rFonts w:ascii="Arial" w:hAnsi="Arial" w:cs="Arial"/>
          <w:color w:val="002060"/>
          <w:sz w:val="24"/>
          <w:szCs w:val="24"/>
          <w:lang w:val="uk-UA"/>
        </w:rPr>
        <w:t xml:space="preserve">2. </w:t>
      </w:r>
      <w:r w:rsidR="009F1571" w:rsidRPr="00914BCF">
        <w:rPr>
          <w:rFonts w:ascii="Arial" w:hAnsi="Arial" w:cs="Arial"/>
          <w:color w:val="002060"/>
          <w:sz w:val="24"/>
          <w:szCs w:val="24"/>
          <w:lang w:val="uk-UA"/>
        </w:rPr>
        <w:t>Обговорення результатів зустрічі 08.08.2024 Заступниці Міністра закордонних справ України Ірини Боровець з членами Громадської ради при МЗС України.</w:t>
      </w:r>
    </w:p>
    <w:p w14:paraId="6CE7F83A" w14:textId="3052A382" w:rsidR="00841452" w:rsidRPr="00914BCF" w:rsidRDefault="00363A81" w:rsidP="000F5761">
      <w:pPr>
        <w:spacing w:after="0"/>
        <w:rPr>
          <w:rFonts w:ascii="Arial" w:hAnsi="Arial" w:cs="Arial"/>
          <w:color w:val="002060"/>
          <w:sz w:val="24"/>
          <w:szCs w:val="24"/>
          <w:lang w:val="uk-UA"/>
        </w:rPr>
      </w:pPr>
      <w:r w:rsidRPr="00914BCF">
        <w:rPr>
          <w:rFonts w:ascii="Arial" w:hAnsi="Arial" w:cs="Arial"/>
          <w:color w:val="002060"/>
          <w:sz w:val="24"/>
          <w:szCs w:val="24"/>
          <w:lang w:val="uk-UA"/>
        </w:rPr>
        <w:t>3.</w:t>
      </w:r>
      <w:r w:rsidR="000F5761" w:rsidRPr="00914BCF">
        <w:rPr>
          <w:rFonts w:ascii="Arial" w:hAnsi="Arial" w:cs="Arial"/>
          <w:color w:val="002060"/>
          <w:sz w:val="24"/>
          <w:szCs w:val="24"/>
          <w:lang w:val="uk-UA"/>
        </w:rPr>
        <w:t xml:space="preserve"> Різне.</w:t>
      </w:r>
    </w:p>
    <w:p w14:paraId="76428B04" w14:textId="77777777" w:rsidR="00AE7B0F" w:rsidRPr="00914BCF" w:rsidRDefault="00AE7B0F" w:rsidP="00140C1D">
      <w:pPr>
        <w:spacing w:after="0"/>
        <w:rPr>
          <w:rFonts w:ascii="Arial" w:hAnsi="Arial" w:cs="Arial"/>
          <w:color w:val="002060"/>
          <w:sz w:val="24"/>
          <w:szCs w:val="24"/>
          <w:lang w:val="uk-UA"/>
        </w:rPr>
      </w:pPr>
    </w:p>
    <w:tbl>
      <w:tblPr>
        <w:tblStyle w:val="a4"/>
        <w:tblW w:w="0" w:type="auto"/>
        <w:tblLook w:val="04A0" w:firstRow="1" w:lastRow="0" w:firstColumn="1" w:lastColumn="0" w:noHBand="0" w:noVBand="1"/>
      </w:tblPr>
      <w:tblGrid>
        <w:gridCol w:w="589"/>
        <w:gridCol w:w="9040"/>
      </w:tblGrid>
      <w:tr w:rsidR="002D21B2" w:rsidRPr="00914BCF" w14:paraId="48C57FCC" w14:textId="77777777" w:rsidTr="00914BCF">
        <w:tc>
          <w:tcPr>
            <w:tcW w:w="589" w:type="dxa"/>
          </w:tcPr>
          <w:p w14:paraId="62BDAF0E" w14:textId="77777777" w:rsidR="006B6F93" w:rsidRPr="00914BCF" w:rsidRDefault="006B6F93" w:rsidP="00140C1D">
            <w:pPr>
              <w:spacing w:after="0" w:line="240" w:lineRule="auto"/>
              <w:jc w:val="both"/>
              <w:rPr>
                <w:rFonts w:ascii="Arial" w:hAnsi="Arial" w:cs="Arial"/>
                <w:b/>
                <w:color w:val="002060"/>
                <w:sz w:val="24"/>
                <w:szCs w:val="24"/>
                <w:lang w:val="uk-UA"/>
              </w:rPr>
            </w:pPr>
            <w:r w:rsidRPr="00914BCF">
              <w:rPr>
                <w:rFonts w:ascii="Arial" w:hAnsi="Arial" w:cs="Arial"/>
                <w:b/>
                <w:color w:val="002060"/>
                <w:sz w:val="24"/>
                <w:szCs w:val="24"/>
                <w:lang w:val="uk-UA"/>
              </w:rPr>
              <w:t>П.1</w:t>
            </w:r>
          </w:p>
        </w:tc>
        <w:tc>
          <w:tcPr>
            <w:tcW w:w="9040" w:type="dxa"/>
          </w:tcPr>
          <w:p w14:paraId="21F1A552" w14:textId="77777777" w:rsidR="006B6F93" w:rsidRPr="00914BCF" w:rsidRDefault="006B6F93" w:rsidP="00140C1D">
            <w:pPr>
              <w:spacing w:after="0"/>
              <w:rPr>
                <w:rFonts w:ascii="Arial" w:hAnsi="Arial" w:cs="Arial"/>
                <w:b/>
                <w:color w:val="002060"/>
                <w:sz w:val="24"/>
                <w:szCs w:val="24"/>
                <w:lang w:val="uk-UA"/>
              </w:rPr>
            </w:pPr>
            <w:r w:rsidRPr="00914BCF">
              <w:rPr>
                <w:rFonts w:ascii="Arial" w:hAnsi="Arial" w:cs="Arial"/>
                <w:b/>
                <w:color w:val="002060"/>
                <w:sz w:val="24"/>
                <w:szCs w:val="24"/>
                <w:lang w:val="uk-UA"/>
              </w:rPr>
              <w:t>Затвердження порядку денного</w:t>
            </w:r>
          </w:p>
          <w:p w14:paraId="27801B55" w14:textId="77777777" w:rsidR="00C30F6A" w:rsidRPr="00914BCF" w:rsidRDefault="00C30F6A" w:rsidP="00140C1D">
            <w:pPr>
              <w:spacing w:after="0"/>
              <w:rPr>
                <w:rFonts w:ascii="Arial" w:hAnsi="Arial" w:cs="Arial"/>
                <w:b/>
                <w:color w:val="002060"/>
                <w:sz w:val="16"/>
                <w:szCs w:val="16"/>
                <w:lang w:val="uk-UA"/>
              </w:rPr>
            </w:pPr>
          </w:p>
          <w:p w14:paraId="4E601095" w14:textId="7F1BC7CE" w:rsidR="006B6F93" w:rsidRPr="00914BCF" w:rsidRDefault="006B6F93" w:rsidP="00140C1D">
            <w:pPr>
              <w:spacing w:after="0"/>
              <w:rPr>
                <w:rFonts w:ascii="Arial" w:hAnsi="Arial" w:cs="Arial"/>
                <w:color w:val="002060"/>
                <w:sz w:val="24"/>
                <w:szCs w:val="24"/>
                <w:lang w:val="uk-UA"/>
              </w:rPr>
            </w:pPr>
            <w:r w:rsidRPr="00914BCF">
              <w:rPr>
                <w:rFonts w:ascii="Arial" w:hAnsi="Arial" w:cs="Arial"/>
                <w:b/>
                <w:color w:val="002060"/>
                <w:sz w:val="24"/>
                <w:szCs w:val="24"/>
                <w:lang w:val="uk-UA"/>
              </w:rPr>
              <w:t>С</w:t>
            </w:r>
            <w:r w:rsidR="00627E12" w:rsidRPr="00914BCF">
              <w:rPr>
                <w:rFonts w:ascii="Arial" w:hAnsi="Arial" w:cs="Arial"/>
                <w:b/>
                <w:color w:val="002060"/>
                <w:sz w:val="24"/>
                <w:szCs w:val="24"/>
                <w:lang w:val="uk-UA"/>
              </w:rPr>
              <w:t xml:space="preserve">ергій </w:t>
            </w:r>
            <w:r w:rsidRPr="00914BCF">
              <w:rPr>
                <w:rFonts w:ascii="Arial" w:hAnsi="Arial" w:cs="Arial"/>
                <w:b/>
                <w:color w:val="002060"/>
                <w:sz w:val="24"/>
                <w:szCs w:val="24"/>
                <w:lang w:val="uk-UA"/>
              </w:rPr>
              <w:t>Джердж</w:t>
            </w:r>
            <w:r w:rsidR="00627E12" w:rsidRPr="00914BCF">
              <w:rPr>
                <w:rFonts w:ascii="Arial" w:hAnsi="Arial" w:cs="Arial"/>
                <w:b/>
                <w:color w:val="002060"/>
                <w:sz w:val="24"/>
                <w:szCs w:val="24"/>
                <w:lang w:val="uk-UA"/>
              </w:rPr>
              <w:t>:</w:t>
            </w:r>
            <w:r w:rsidRPr="00914BCF">
              <w:rPr>
                <w:rFonts w:ascii="Arial" w:hAnsi="Arial" w:cs="Arial"/>
                <w:b/>
                <w:color w:val="002060"/>
                <w:sz w:val="24"/>
                <w:szCs w:val="24"/>
                <w:lang w:val="uk-UA"/>
              </w:rPr>
              <w:t xml:space="preserve"> </w:t>
            </w:r>
            <w:r w:rsidRPr="00914BCF">
              <w:rPr>
                <w:rFonts w:ascii="Arial" w:hAnsi="Arial" w:cs="Arial"/>
                <w:color w:val="002060"/>
                <w:sz w:val="24"/>
                <w:szCs w:val="24"/>
                <w:lang w:val="uk-UA"/>
              </w:rPr>
              <w:t xml:space="preserve">виніс на голосування </w:t>
            </w:r>
            <w:r w:rsidR="00D55821" w:rsidRPr="00914BCF">
              <w:rPr>
                <w:rFonts w:ascii="Arial" w:hAnsi="Arial" w:cs="Arial"/>
                <w:color w:val="002060"/>
                <w:sz w:val="24"/>
                <w:szCs w:val="24"/>
                <w:lang w:val="uk-UA"/>
              </w:rPr>
              <w:t>П</w:t>
            </w:r>
            <w:r w:rsidRPr="00914BCF">
              <w:rPr>
                <w:rFonts w:ascii="Arial" w:hAnsi="Arial" w:cs="Arial"/>
                <w:color w:val="002060"/>
                <w:sz w:val="24"/>
                <w:szCs w:val="24"/>
                <w:lang w:val="uk-UA"/>
              </w:rPr>
              <w:t>орядок денний засідання.</w:t>
            </w:r>
          </w:p>
          <w:p w14:paraId="1BA35317" w14:textId="77777777" w:rsidR="00C30F6A" w:rsidRPr="00914BCF" w:rsidRDefault="00C30F6A" w:rsidP="00140C1D">
            <w:pPr>
              <w:spacing w:after="0"/>
              <w:rPr>
                <w:rFonts w:ascii="Arial" w:hAnsi="Arial" w:cs="Arial"/>
                <w:color w:val="002060"/>
                <w:sz w:val="16"/>
                <w:szCs w:val="16"/>
                <w:lang w:val="uk-UA"/>
              </w:rPr>
            </w:pPr>
          </w:p>
          <w:p w14:paraId="0D0516C8" w14:textId="0433AC30" w:rsidR="00C30F6A" w:rsidRPr="00914BCF" w:rsidRDefault="00C30F6A" w:rsidP="00140C1D">
            <w:pPr>
              <w:spacing w:after="0"/>
              <w:rPr>
                <w:rFonts w:ascii="Arial" w:hAnsi="Arial" w:cs="Arial"/>
                <w:color w:val="002060"/>
                <w:sz w:val="24"/>
                <w:szCs w:val="24"/>
                <w:lang w:val="uk-UA"/>
              </w:rPr>
            </w:pPr>
            <w:r w:rsidRPr="00914BCF">
              <w:rPr>
                <w:rFonts w:ascii="Arial" w:hAnsi="Arial" w:cs="Arial"/>
                <w:b/>
                <w:color w:val="002060"/>
                <w:sz w:val="24"/>
                <w:szCs w:val="24"/>
                <w:lang w:val="uk-UA"/>
              </w:rPr>
              <w:t>Ухвалили</w:t>
            </w:r>
            <w:r w:rsidRPr="00914BCF">
              <w:rPr>
                <w:rFonts w:ascii="Arial" w:hAnsi="Arial" w:cs="Arial"/>
                <w:color w:val="002060"/>
                <w:sz w:val="24"/>
                <w:szCs w:val="24"/>
                <w:lang w:val="uk-UA"/>
              </w:rPr>
              <w:t xml:space="preserve">: Затвердити </w:t>
            </w:r>
            <w:r w:rsidR="00D55821" w:rsidRPr="00914BCF">
              <w:rPr>
                <w:rFonts w:ascii="Arial" w:hAnsi="Arial" w:cs="Arial"/>
                <w:color w:val="002060"/>
                <w:sz w:val="24"/>
                <w:szCs w:val="24"/>
                <w:lang w:val="uk-UA"/>
              </w:rPr>
              <w:t>П</w:t>
            </w:r>
            <w:r w:rsidRPr="00914BCF">
              <w:rPr>
                <w:rFonts w:ascii="Arial" w:hAnsi="Arial" w:cs="Arial"/>
                <w:color w:val="002060"/>
                <w:sz w:val="24"/>
                <w:szCs w:val="24"/>
                <w:lang w:val="uk-UA"/>
              </w:rPr>
              <w:t>орядок денний засідання.</w:t>
            </w:r>
          </w:p>
          <w:p w14:paraId="79733596" w14:textId="77777777" w:rsidR="00C30F6A" w:rsidRPr="00914BCF" w:rsidRDefault="00C30F6A" w:rsidP="00140C1D">
            <w:pPr>
              <w:spacing w:after="0"/>
              <w:rPr>
                <w:rFonts w:ascii="Arial" w:hAnsi="Arial" w:cs="Arial"/>
                <w:b/>
                <w:color w:val="002060"/>
                <w:sz w:val="16"/>
                <w:szCs w:val="16"/>
                <w:lang w:val="uk-UA"/>
              </w:rPr>
            </w:pPr>
          </w:p>
          <w:p w14:paraId="5668FD25" w14:textId="78A55322" w:rsidR="006B6F93" w:rsidRPr="00914BCF" w:rsidRDefault="006B6F93" w:rsidP="00140C1D">
            <w:pPr>
              <w:spacing w:after="0"/>
              <w:rPr>
                <w:rFonts w:ascii="Arial" w:hAnsi="Arial" w:cs="Arial"/>
                <w:color w:val="002060"/>
                <w:sz w:val="24"/>
                <w:szCs w:val="24"/>
                <w:lang w:val="uk-UA"/>
              </w:rPr>
            </w:pPr>
            <w:r w:rsidRPr="00914BCF">
              <w:rPr>
                <w:rFonts w:ascii="Arial" w:hAnsi="Arial" w:cs="Arial"/>
                <w:b/>
                <w:color w:val="002060"/>
                <w:sz w:val="24"/>
                <w:szCs w:val="24"/>
                <w:lang w:val="uk-UA"/>
              </w:rPr>
              <w:t>Голосування</w:t>
            </w:r>
            <w:r w:rsidRPr="00914BCF">
              <w:rPr>
                <w:rFonts w:ascii="Arial" w:hAnsi="Arial" w:cs="Arial"/>
                <w:color w:val="002060"/>
                <w:sz w:val="24"/>
                <w:szCs w:val="24"/>
                <w:lang w:val="uk-UA"/>
              </w:rPr>
              <w:t>:</w:t>
            </w:r>
          </w:p>
          <w:p w14:paraId="430485F9" w14:textId="24C4F8FE" w:rsidR="006B6F93" w:rsidRPr="00914BCF" w:rsidRDefault="006B6F93" w:rsidP="00140C1D">
            <w:pPr>
              <w:pStyle w:val="a8"/>
              <w:spacing w:after="0"/>
              <w:ind w:left="1416" w:hanging="707"/>
              <w:rPr>
                <w:rFonts w:ascii="Arial" w:hAnsi="Arial" w:cs="Arial"/>
                <w:color w:val="002060"/>
                <w:sz w:val="24"/>
                <w:szCs w:val="24"/>
                <w:lang w:val="uk-UA"/>
              </w:rPr>
            </w:pPr>
            <w:r w:rsidRPr="00914BCF">
              <w:rPr>
                <w:rFonts w:ascii="Arial" w:hAnsi="Arial" w:cs="Arial"/>
                <w:color w:val="002060"/>
                <w:sz w:val="24"/>
                <w:szCs w:val="24"/>
                <w:lang w:val="uk-UA"/>
              </w:rPr>
              <w:t>«За» - одноголосно</w:t>
            </w:r>
            <w:r w:rsidR="00AE7B0F" w:rsidRPr="00914BCF">
              <w:rPr>
                <w:rFonts w:ascii="Arial" w:hAnsi="Arial" w:cs="Arial"/>
                <w:color w:val="002060"/>
                <w:sz w:val="24"/>
                <w:szCs w:val="24"/>
                <w:lang w:val="uk-UA"/>
              </w:rPr>
              <w:t xml:space="preserve">; </w:t>
            </w:r>
            <w:r w:rsidRPr="00914BCF">
              <w:rPr>
                <w:rFonts w:ascii="Arial" w:hAnsi="Arial" w:cs="Arial"/>
                <w:color w:val="002060"/>
                <w:sz w:val="24"/>
                <w:szCs w:val="24"/>
                <w:lang w:val="uk-UA"/>
              </w:rPr>
              <w:t>«Проти» - 0; «Утрималися» - 0</w:t>
            </w:r>
            <w:r w:rsidR="0055668C" w:rsidRPr="00914BCF">
              <w:rPr>
                <w:rFonts w:ascii="Arial" w:hAnsi="Arial" w:cs="Arial"/>
                <w:color w:val="002060"/>
                <w:sz w:val="24"/>
                <w:szCs w:val="24"/>
                <w:lang w:val="uk-UA"/>
              </w:rPr>
              <w:t>;</w:t>
            </w:r>
          </w:p>
          <w:p w14:paraId="14C44631" w14:textId="12C80987" w:rsidR="00376F25" w:rsidRPr="00914BCF" w:rsidRDefault="00376F25" w:rsidP="00352ECE">
            <w:pPr>
              <w:spacing w:after="0"/>
              <w:rPr>
                <w:rFonts w:ascii="Arial" w:hAnsi="Arial" w:cs="Arial"/>
                <w:color w:val="002060"/>
                <w:sz w:val="24"/>
                <w:szCs w:val="24"/>
                <w:lang w:val="uk-UA"/>
              </w:rPr>
            </w:pPr>
          </w:p>
        </w:tc>
      </w:tr>
      <w:tr w:rsidR="002D21B2" w:rsidRPr="00914BCF" w14:paraId="23F0A153" w14:textId="77777777" w:rsidTr="00914BCF">
        <w:tc>
          <w:tcPr>
            <w:tcW w:w="589" w:type="dxa"/>
          </w:tcPr>
          <w:p w14:paraId="5BC47F36" w14:textId="0B26291A" w:rsidR="00312004" w:rsidRPr="00914BCF" w:rsidRDefault="00312004" w:rsidP="00140C1D">
            <w:pPr>
              <w:spacing w:after="0" w:line="240" w:lineRule="auto"/>
              <w:jc w:val="both"/>
              <w:rPr>
                <w:rFonts w:ascii="Arial" w:hAnsi="Arial" w:cs="Arial"/>
                <w:b/>
                <w:color w:val="002060"/>
                <w:sz w:val="24"/>
                <w:szCs w:val="24"/>
                <w:lang w:val="uk-UA"/>
              </w:rPr>
            </w:pPr>
            <w:r w:rsidRPr="00914BCF">
              <w:rPr>
                <w:rFonts w:ascii="Arial" w:hAnsi="Arial" w:cs="Arial"/>
                <w:b/>
                <w:color w:val="002060"/>
                <w:sz w:val="24"/>
                <w:szCs w:val="24"/>
                <w:lang w:val="uk-UA"/>
              </w:rPr>
              <w:t>П.</w:t>
            </w:r>
            <w:r w:rsidR="006B6F93" w:rsidRPr="00914BCF">
              <w:rPr>
                <w:rFonts w:ascii="Arial" w:hAnsi="Arial" w:cs="Arial"/>
                <w:b/>
                <w:color w:val="002060"/>
                <w:sz w:val="24"/>
                <w:szCs w:val="24"/>
                <w:lang w:val="uk-UA"/>
              </w:rPr>
              <w:t>2</w:t>
            </w:r>
          </w:p>
        </w:tc>
        <w:tc>
          <w:tcPr>
            <w:tcW w:w="9040" w:type="dxa"/>
          </w:tcPr>
          <w:p w14:paraId="662B228B" w14:textId="1276C490" w:rsidR="00637F8A" w:rsidRPr="00914BCF" w:rsidRDefault="00637F8A" w:rsidP="00914BCF">
            <w:pPr>
              <w:spacing w:after="0"/>
              <w:jc w:val="center"/>
              <w:rPr>
                <w:rFonts w:ascii="Arial" w:hAnsi="Arial" w:cs="Arial"/>
                <w:b/>
                <w:bCs/>
                <w:color w:val="002060"/>
                <w:sz w:val="24"/>
                <w:szCs w:val="24"/>
                <w:lang w:val="uk-UA"/>
              </w:rPr>
            </w:pPr>
            <w:r w:rsidRPr="00914BCF">
              <w:rPr>
                <w:rFonts w:ascii="Arial" w:hAnsi="Arial" w:cs="Arial"/>
                <w:b/>
                <w:bCs/>
                <w:color w:val="002060"/>
                <w:sz w:val="24"/>
                <w:szCs w:val="24"/>
                <w:lang w:val="uk-UA"/>
              </w:rPr>
              <w:t>Інформаційне повідомлення</w:t>
            </w:r>
          </w:p>
          <w:p w14:paraId="5F70B9E6" w14:textId="77777777" w:rsidR="00914BCF" w:rsidRPr="00914BCF" w:rsidRDefault="00914BCF" w:rsidP="000F5761">
            <w:pPr>
              <w:spacing w:after="0"/>
              <w:jc w:val="both"/>
              <w:rPr>
                <w:rFonts w:ascii="Arial" w:hAnsi="Arial" w:cs="Arial"/>
                <w:bCs/>
                <w:color w:val="002060"/>
                <w:sz w:val="24"/>
                <w:szCs w:val="24"/>
                <w:lang w:val="uk-UA"/>
              </w:rPr>
            </w:pPr>
          </w:p>
          <w:p w14:paraId="6659C4F7" w14:textId="3B665A5F" w:rsidR="00D23A65" w:rsidRPr="00914BCF" w:rsidRDefault="00914BCF" w:rsidP="000F5761">
            <w:pPr>
              <w:spacing w:after="0"/>
              <w:jc w:val="both"/>
              <w:rPr>
                <w:rFonts w:ascii="Arial" w:hAnsi="Arial" w:cs="Arial"/>
                <w:bCs/>
                <w:color w:val="002060"/>
                <w:sz w:val="24"/>
                <w:szCs w:val="24"/>
                <w:lang w:val="uk-UA"/>
              </w:rPr>
            </w:pPr>
            <w:r w:rsidRPr="00914BCF">
              <w:rPr>
                <w:rFonts w:ascii="Arial" w:hAnsi="Arial" w:cs="Arial"/>
                <w:bCs/>
                <w:color w:val="002060"/>
                <w:sz w:val="24"/>
                <w:szCs w:val="24"/>
                <w:lang w:val="uk-UA"/>
              </w:rPr>
              <w:t>08 серпня 2024 року відбулась зустріч Заступниці Міністра закордонних справ України Ірини Боровець з членами Громадської ради при МЗС України. У зустрічі, від зовнішньополітичного відомства, взяли участь керівники Політичного департаменту, Департаменту публічної дипломатії та комунікацій, Третього територіального департаменту, інші відповідальні представники МЗС. Зустріч була присвячена обговоренню ключових завдань зовнішньої політики України в умовах повномасштабної збройної агресії Росії, а також шляхам поглиблення співпраці між МЗС та Громадською радою задля їх реалізації.</w:t>
            </w:r>
          </w:p>
          <w:p w14:paraId="1463FF2B" w14:textId="77777777" w:rsidR="00914BCF" w:rsidRPr="00914BCF" w:rsidRDefault="00914BCF" w:rsidP="000F5761">
            <w:pPr>
              <w:spacing w:after="0"/>
              <w:jc w:val="both"/>
              <w:rPr>
                <w:rFonts w:ascii="Arial" w:hAnsi="Arial" w:cs="Arial"/>
                <w:bCs/>
                <w:color w:val="002060"/>
                <w:sz w:val="24"/>
                <w:szCs w:val="24"/>
                <w:lang w:val="uk-UA"/>
              </w:rPr>
            </w:pPr>
          </w:p>
          <w:p w14:paraId="73E74EC8" w14:textId="77777777" w:rsidR="00914BCF" w:rsidRPr="00914BCF" w:rsidRDefault="00914BCF" w:rsidP="00914BCF">
            <w:pPr>
              <w:spacing w:after="0"/>
              <w:jc w:val="both"/>
              <w:rPr>
                <w:rFonts w:ascii="Arial" w:hAnsi="Arial" w:cs="Arial"/>
                <w:bCs/>
                <w:color w:val="002060"/>
                <w:sz w:val="24"/>
                <w:szCs w:val="24"/>
                <w:lang w:val="uk-UA"/>
              </w:rPr>
            </w:pPr>
            <w:r w:rsidRPr="00914BCF">
              <w:rPr>
                <w:rFonts w:ascii="Arial" w:hAnsi="Arial" w:cs="Arial"/>
                <w:bCs/>
                <w:color w:val="002060"/>
                <w:sz w:val="24"/>
                <w:szCs w:val="24"/>
                <w:lang w:val="uk-UA"/>
              </w:rPr>
              <w:t xml:space="preserve">Було обговорено питання імплементації Формули миру Президента України Володимира Зеленського та результати Першого Глобального Саміту миру, </w:t>
            </w:r>
            <w:r w:rsidRPr="00914BCF">
              <w:rPr>
                <w:rFonts w:ascii="Arial" w:hAnsi="Arial" w:cs="Arial"/>
                <w:bCs/>
                <w:color w:val="002060"/>
                <w:sz w:val="24"/>
                <w:szCs w:val="24"/>
                <w:lang w:val="uk-UA"/>
              </w:rPr>
              <w:lastRenderedPageBreak/>
              <w:t xml:space="preserve">який засвідчив широкий міжнародний консенсус щодо підтримки територіальної цілісності України і встановлення всеохоплюючого, справедливого і сталого миру. </w:t>
            </w:r>
          </w:p>
          <w:p w14:paraId="1815E1CC" w14:textId="77777777" w:rsidR="00914BCF" w:rsidRPr="00914BCF" w:rsidRDefault="00914BCF" w:rsidP="00914BCF">
            <w:pPr>
              <w:spacing w:after="0"/>
              <w:jc w:val="both"/>
              <w:rPr>
                <w:rFonts w:ascii="Arial" w:hAnsi="Arial" w:cs="Arial"/>
                <w:bCs/>
                <w:color w:val="002060"/>
                <w:sz w:val="24"/>
                <w:szCs w:val="24"/>
                <w:lang w:val="uk-UA"/>
              </w:rPr>
            </w:pPr>
          </w:p>
          <w:p w14:paraId="0BC6547B" w14:textId="5E0C1735" w:rsidR="00914BCF" w:rsidRPr="00914BCF" w:rsidRDefault="00914BCF" w:rsidP="00914BCF">
            <w:pPr>
              <w:spacing w:after="0"/>
              <w:jc w:val="both"/>
              <w:rPr>
                <w:rFonts w:ascii="Arial" w:hAnsi="Arial" w:cs="Arial"/>
                <w:bCs/>
                <w:color w:val="002060"/>
                <w:sz w:val="24"/>
                <w:szCs w:val="24"/>
                <w:lang w:val="uk-UA"/>
              </w:rPr>
            </w:pPr>
            <w:r w:rsidRPr="00914BCF">
              <w:rPr>
                <w:rFonts w:ascii="Arial" w:hAnsi="Arial" w:cs="Arial"/>
                <w:bCs/>
                <w:color w:val="002060"/>
                <w:sz w:val="24"/>
                <w:szCs w:val="24"/>
                <w:lang w:val="uk-UA"/>
              </w:rPr>
              <w:t>Під час зустрічі пані Ірина Боровець наголосила на важливості залучення наявних форматів співпраці державних інституцій та громадськості з метою консолідації міжнародної спільноти в багаторівневій підтримці України. Заступницею Міністра закордонних справ України було наголошено, що обєднання зусиль зовнішньополітичного відомства та потенціалу Громадської ради безумовно сприятиме посиленню адвокаціі підтримки України на міжнародній арені, зокрема шляхом посилення присутності тематики України на міжнародній арені</w:t>
            </w:r>
            <w:r w:rsidRPr="00914BCF">
              <w:rPr>
                <w:rFonts w:ascii="Arial" w:hAnsi="Arial" w:cs="Arial"/>
                <w:bCs/>
                <w:color w:val="002060"/>
                <w:sz w:val="24"/>
                <w:szCs w:val="24"/>
                <w:lang w:val="uk-UA"/>
              </w:rPr>
              <w:t xml:space="preserve"> та</w:t>
            </w:r>
            <w:r w:rsidRPr="00914BCF">
              <w:rPr>
                <w:rFonts w:ascii="Arial" w:hAnsi="Arial" w:cs="Arial"/>
                <w:bCs/>
                <w:color w:val="002060"/>
                <w:sz w:val="24"/>
                <w:szCs w:val="24"/>
                <w:lang w:val="uk-UA"/>
              </w:rPr>
              <w:t xml:space="preserve"> в інформаційному просторі іноземних держав, створення та подальшої розбудови міжнародної експертної мережі друзів України. </w:t>
            </w:r>
          </w:p>
          <w:p w14:paraId="52A3B60B" w14:textId="77777777" w:rsidR="00914BCF" w:rsidRPr="00914BCF" w:rsidRDefault="00914BCF" w:rsidP="00914BCF">
            <w:pPr>
              <w:spacing w:after="0"/>
              <w:jc w:val="both"/>
              <w:rPr>
                <w:rFonts w:ascii="Arial" w:hAnsi="Arial" w:cs="Arial"/>
                <w:bCs/>
                <w:color w:val="002060"/>
                <w:sz w:val="24"/>
                <w:szCs w:val="24"/>
                <w:lang w:val="uk-UA"/>
              </w:rPr>
            </w:pPr>
          </w:p>
          <w:p w14:paraId="00FFD3A5" w14:textId="4359ABCC" w:rsidR="00CC1422" w:rsidRPr="00914BCF" w:rsidRDefault="00CC1422" w:rsidP="00CC1422">
            <w:pPr>
              <w:spacing w:after="0"/>
              <w:jc w:val="both"/>
              <w:rPr>
                <w:rFonts w:ascii="Arial" w:hAnsi="Arial" w:cs="Arial"/>
                <w:bCs/>
                <w:color w:val="002060"/>
                <w:sz w:val="24"/>
                <w:szCs w:val="24"/>
                <w:lang w:val="uk-UA"/>
              </w:rPr>
            </w:pPr>
            <w:r w:rsidRPr="00914BCF">
              <w:rPr>
                <w:rFonts w:ascii="Arial" w:hAnsi="Arial" w:cs="Arial"/>
                <w:b/>
                <w:color w:val="002060"/>
                <w:sz w:val="24"/>
                <w:szCs w:val="24"/>
                <w:lang w:val="uk-UA"/>
              </w:rPr>
              <w:t>Сергій Джердж:</w:t>
            </w:r>
            <w:r w:rsidRPr="00914BCF">
              <w:rPr>
                <w:rFonts w:ascii="Arial" w:hAnsi="Arial" w:cs="Arial"/>
                <w:bCs/>
                <w:color w:val="002060"/>
                <w:sz w:val="24"/>
                <w:szCs w:val="24"/>
                <w:lang w:val="uk-UA"/>
              </w:rPr>
              <w:t xml:space="preserve"> запропонував посилити питання взаємодії з неурядовими організаціями, аналітичними центрами та медіа країн Латинської Америки та Карибського басейну, Африки та Азійського регіону, зокрема у контексті ухвалених МЗС Стратегій комунікації з відповідними регіонами.</w:t>
            </w:r>
          </w:p>
          <w:p w14:paraId="7A3FE9F8" w14:textId="77777777" w:rsidR="00CC1422" w:rsidRPr="00914BCF" w:rsidRDefault="00CC1422" w:rsidP="00313C89">
            <w:pPr>
              <w:spacing w:after="0"/>
              <w:jc w:val="both"/>
              <w:rPr>
                <w:rFonts w:ascii="Arial" w:hAnsi="Arial" w:cs="Arial"/>
                <w:bCs/>
                <w:color w:val="002060"/>
                <w:sz w:val="24"/>
                <w:szCs w:val="24"/>
                <w:lang w:val="uk-UA"/>
              </w:rPr>
            </w:pPr>
          </w:p>
          <w:p w14:paraId="402D1F3D" w14:textId="62ED903D" w:rsidR="00CC1422" w:rsidRPr="00914BCF" w:rsidRDefault="00CC1422" w:rsidP="00313C89">
            <w:pPr>
              <w:spacing w:after="0"/>
              <w:jc w:val="both"/>
              <w:rPr>
                <w:rFonts w:ascii="Arial" w:hAnsi="Arial" w:cs="Arial"/>
                <w:color w:val="002060"/>
                <w:sz w:val="24"/>
                <w:szCs w:val="24"/>
                <w:lang w:val="uk-UA"/>
              </w:rPr>
            </w:pPr>
            <w:r w:rsidRPr="00914BCF">
              <w:rPr>
                <w:rFonts w:ascii="Arial" w:hAnsi="Arial" w:cs="Arial"/>
                <w:b/>
                <w:bCs/>
                <w:color w:val="002060"/>
                <w:sz w:val="24"/>
                <w:szCs w:val="24"/>
                <w:lang w:val="uk-UA"/>
              </w:rPr>
              <w:t xml:space="preserve">Ігор Жданов: </w:t>
            </w:r>
            <w:r w:rsidRPr="00914BCF">
              <w:rPr>
                <w:rFonts w:ascii="Arial" w:hAnsi="Arial" w:cs="Arial"/>
                <w:color w:val="002060"/>
                <w:sz w:val="24"/>
                <w:szCs w:val="24"/>
                <w:lang w:val="uk-UA"/>
              </w:rPr>
              <w:t xml:space="preserve">висловився на підтримку ініціатив з налагодження горизонтальних зв’язків із неурядовими організаціями іноземних держав. </w:t>
            </w:r>
            <w:r w:rsidR="003C5345" w:rsidRPr="00914BCF">
              <w:rPr>
                <w:rFonts w:ascii="Arial" w:hAnsi="Arial" w:cs="Arial"/>
                <w:color w:val="002060"/>
                <w:sz w:val="24"/>
                <w:szCs w:val="24"/>
                <w:lang w:val="uk-UA"/>
              </w:rPr>
              <w:t xml:space="preserve">Закликав </w:t>
            </w:r>
            <w:r w:rsidR="00637F8A" w:rsidRPr="00914BCF">
              <w:rPr>
                <w:rFonts w:ascii="Arial" w:hAnsi="Arial" w:cs="Arial"/>
                <w:color w:val="002060"/>
                <w:sz w:val="24"/>
                <w:szCs w:val="24"/>
                <w:lang w:val="uk-UA"/>
              </w:rPr>
              <w:t>обмінюватись</w:t>
            </w:r>
            <w:r w:rsidR="003C5345" w:rsidRPr="00914BCF">
              <w:rPr>
                <w:rFonts w:ascii="Arial" w:hAnsi="Arial" w:cs="Arial"/>
                <w:color w:val="002060"/>
                <w:sz w:val="24"/>
                <w:szCs w:val="24"/>
                <w:lang w:val="uk-UA"/>
              </w:rPr>
              <w:t xml:space="preserve"> актуальн</w:t>
            </w:r>
            <w:r w:rsidR="00637F8A" w:rsidRPr="00914BCF">
              <w:rPr>
                <w:rFonts w:ascii="Arial" w:hAnsi="Arial" w:cs="Arial"/>
                <w:color w:val="002060"/>
                <w:sz w:val="24"/>
                <w:szCs w:val="24"/>
                <w:lang w:val="uk-UA"/>
              </w:rPr>
              <w:t>ою</w:t>
            </w:r>
            <w:r w:rsidRPr="00914BCF">
              <w:rPr>
                <w:rFonts w:ascii="Arial" w:hAnsi="Arial" w:cs="Arial"/>
                <w:color w:val="002060"/>
                <w:sz w:val="24"/>
                <w:szCs w:val="24"/>
                <w:lang w:val="uk-UA"/>
              </w:rPr>
              <w:t xml:space="preserve"> </w:t>
            </w:r>
            <w:r w:rsidR="003C5345" w:rsidRPr="00914BCF">
              <w:rPr>
                <w:rFonts w:ascii="Arial" w:hAnsi="Arial" w:cs="Arial"/>
                <w:color w:val="002060"/>
                <w:sz w:val="24"/>
                <w:szCs w:val="24"/>
                <w:lang w:val="uk-UA"/>
              </w:rPr>
              <w:t>інформаці</w:t>
            </w:r>
            <w:r w:rsidR="00637F8A" w:rsidRPr="00914BCF">
              <w:rPr>
                <w:rFonts w:ascii="Arial" w:hAnsi="Arial" w:cs="Arial"/>
                <w:color w:val="002060"/>
                <w:sz w:val="24"/>
                <w:szCs w:val="24"/>
                <w:lang w:val="uk-UA"/>
              </w:rPr>
              <w:t>єю</w:t>
            </w:r>
            <w:r w:rsidRPr="00914BCF">
              <w:rPr>
                <w:rFonts w:ascii="Arial" w:hAnsi="Arial" w:cs="Arial"/>
                <w:color w:val="002060"/>
                <w:sz w:val="24"/>
                <w:szCs w:val="24"/>
                <w:lang w:val="uk-UA"/>
              </w:rPr>
              <w:t xml:space="preserve"> </w:t>
            </w:r>
            <w:r w:rsidR="003C5345" w:rsidRPr="00914BCF">
              <w:rPr>
                <w:rFonts w:ascii="Arial" w:hAnsi="Arial" w:cs="Arial"/>
                <w:color w:val="002060"/>
                <w:sz w:val="24"/>
                <w:szCs w:val="24"/>
                <w:lang w:val="uk-UA"/>
              </w:rPr>
              <w:t>для використання членами ГР у своїй діяльності.</w:t>
            </w:r>
            <w:r w:rsidRPr="00914BCF">
              <w:rPr>
                <w:rFonts w:ascii="Arial" w:hAnsi="Arial" w:cs="Arial"/>
                <w:color w:val="002060"/>
                <w:sz w:val="24"/>
                <w:szCs w:val="24"/>
                <w:lang w:val="uk-UA"/>
              </w:rPr>
              <w:t xml:space="preserve">  </w:t>
            </w:r>
          </w:p>
          <w:p w14:paraId="36320AF7" w14:textId="77777777" w:rsidR="003C5345" w:rsidRPr="00914BCF" w:rsidRDefault="003C5345" w:rsidP="00313C89">
            <w:pPr>
              <w:spacing w:after="0"/>
              <w:jc w:val="both"/>
              <w:rPr>
                <w:rFonts w:ascii="Arial" w:hAnsi="Arial" w:cs="Arial"/>
                <w:color w:val="002060"/>
                <w:sz w:val="24"/>
                <w:szCs w:val="24"/>
                <w:lang w:val="uk-UA"/>
              </w:rPr>
            </w:pPr>
          </w:p>
          <w:p w14:paraId="3CA6A030" w14:textId="2FED04A2" w:rsidR="003C5345" w:rsidRPr="00914BCF" w:rsidRDefault="003C5345" w:rsidP="003C5345">
            <w:pPr>
              <w:spacing w:after="0"/>
              <w:jc w:val="both"/>
              <w:rPr>
                <w:rFonts w:ascii="Arial" w:hAnsi="Arial" w:cs="Arial"/>
                <w:color w:val="002060"/>
                <w:sz w:val="24"/>
                <w:szCs w:val="24"/>
                <w:lang w:val="uk-UA"/>
              </w:rPr>
            </w:pPr>
            <w:r w:rsidRPr="00914BCF">
              <w:rPr>
                <w:rFonts w:ascii="Arial" w:hAnsi="Arial" w:cs="Arial"/>
                <w:b/>
                <w:bCs/>
                <w:color w:val="002060"/>
                <w:sz w:val="24"/>
                <w:szCs w:val="24"/>
                <w:lang w:val="uk-UA"/>
              </w:rPr>
              <w:t>Юлія Осмоловська:</w:t>
            </w:r>
            <w:r w:rsidRPr="00914BCF">
              <w:rPr>
                <w:rFonts w:ascii="Arial" w:hAnsi="Arial" w:cs="Arial"/>
                <w:color w:val="002060"/>
                <w:sz w:val="24"/>
                <w:szCs w:val="24"/>
                <w:lang w:val="uk-UA"/>
              </w:rPr>
              <w:t xml:space="preserve"> ознайомила членів ГР з планами проведення міжнародного безпекового форуму GLOBSEC у Празі 30.08.24 - 01.09.24.</w:t>
            </w:r>
          </w:p>
          <w:p w14:paraId="58C249D0" w14:textId="5F5C16D2" w:rsidR="003C5345" w:rsidRPr="00914BCF" w:rsidRDefault="003C5345" w:rsidP="00313C89">
            <w:pPr>
              <w:spacing w:after="0"/>
              <w:jc w:val="both"/>
              <w:rPr>
                <w:rFonts w:ascii="Arial" w:hAnsi="Arial" w:cs="Arial"/>
                <w:color w:val="002060"/>
                <w:sz w:val="24"/>
                <w:szCs w:val="24"/>
                <w:lang w:val="uk-UA"/>
              </w:rPr>
            </w:pPr>
          </w:p>
          <w:p w14:paraId="52B88622" w14:textId="48499758" w:rsidR="00D23A65" w:rsidRPr="00914BCF" w:rsidRDefault="003C5345" w:rsidP="00313C89">
            <w:pPr>
              <w:spacing w:after="0"/>
              <w:jc w:val="both"/>
              <w:rPr>
                <w:rFonts w:ascii="Arial" w:hAnsi="Arial" w:cs="Arial"/>
                <w:color w:val="002060"/>
                <w:sz w:val="24"/>
                <w:szCs w:val="24"/>
                <w:lang w:val="uk-UA"/>
              </w:rPr>
            </w:pPr>
            <w:r w:rsidRPr="00914BCF">
              <w:rPr>
                <w:rFonts w:ascii="Arial" w:hAnsi="Arial" w:cs="Arial"/>
                <w:b/>
                <w:bCs/>
                <w:color w:val="002060"/>
                <w:sz w:val="24"/>
                <w:szCs w:val="24"/>
                <w:lang w:val="uk-UA"/>
              </w:rPr>
              <w:t>Максим Яковлєв:</w:t>
            </w:r>
            <w:r w:rsidRPr="00914BCF">
              <w:rPr>
                <w:rFonts w:ascii="Arial" w:hAnsi="Arial" w:cs="Arial"/>
                <w:color w:val="002060"/>
                <w:sz w:val="24"/>
                <w:szCs w:val="24"/>
                <w:lang w:val="uk-UA"/>
              </w:rPr>
              <w:t xml:space="preserve"> про</w:t>
            </w:r>
            <w:r w:rsidR="00637F8A" w:rsidRPr="00914BCF">
              <w:rPr>
                <w:rFonts w:ascii="Arial" w:hAnsi="Arial" w:cs="Arial"/>
                <w:color w:val="002060"/>
                <w:sz w:val="24"/>
                <w:szCs w:val="24"/>
                <w:lang w:val="uk-UA"/>
              </w:rPr>
              <w:t>інформ</w:t>
            </w:r>
            <w:r w:rsidRPr="00914BCF">
              <w:rPr>
                <w:rFonts w:ascii="Arial" w:hAnsi="Arial" w:cs="Arial"/>
                <w:color w:val="002060"/>
                <w:sz w:val="24"/>
                <w:szCs w:val="24"/>
                <w:lang w:val="uk-UA"/>
              </w:rPr>
              <w:t xml:space="preserve">ував про свою особисту участь у налагодженні співпраці з університетами Індонезії та Південної Африки.  </w:t>
            </w:r>
          </w:p>
          <w:p w14:paraId="3D959D14" w14:textId="77777777" w:rsidR="003C5345" w:rsidRPr="00914BCF" w:rsidRDefault="003C5345" w:rsidP="00313C89">
            <w:pPr>
              <w:spacing w:after="0"/>
              <w:jc w:val="both"/>
              <w:rPr>
                <w:rFonts w:ascii="Arial" w:hAnsi="Arial" w:cs="Arial"/>
                <w:b/>
                <w:color w:val="002060"/>
                <w:sz w:val="16"/>
                <w:szCs w:val="16"/>
                <w:lang w:val="uk-UA"/>
              </w:rPr>
            </w:pPr>
          </w:p>
          <w:p w14:paraId="4A92EC85" w14:textId="63C22F85" w:rsidR="003C5345" w:rsidRPr="00914BCF" w:rsidRDefault="003C5345" w:rsidP="003C5345">
            <w:pPr>
              <w:spacing w:after="0"/>
              <w:jc w:val="both"/>
              <w:rPr>
                <w:rFonts w:ascii="Arial" w:hAnsi="Arial" w:cs="Arial"/>
                <w:bCs/>
                <w:color w:val="002060"/>
                <w:sz w:val="24"/>
                <w:szCs w:val="24"/>
                <w:lang w:val="uk-UA"/>
              </w:rPr>
            </w:pPr>
            <w:r w:rsidRPr="00914BCF">
              <w:rPr>
                <w:rFonts w:ascii="Arial" w:hAnsi="Arial" w:cs="Arial"/>
                <w:b/>
                <w:bCs/>
                <w:color w:val="002060"/>
                <w:sz w:val="24"/>
                <w:szCs w:val="24"/>
                <w:lang w:val="uk-UA"/>
              </w:rPr>
              <w:t>Сергій Касянчук:</w:t>
            </w:r>
            <w:r w:rsidRPr="00914BCF">
              <w:rPr>
                <w:rFonts w:ascii="Arial" w:hAnsi="Arial" w:cs="Arial"/>
                <w:color w:val="002060"/>
                <w:sz w:val="24"/>
                <w:szCs w:val="24"/>
                <w:lang w:val="uk-UA"/>
              </w:rPr>
              <w:t xml:space="preserve"> відзначив активну роль СКУ у просуванні наративів </w:t>
            </w:r>
            <w:r w:rsidRPr="00914BCF">
              <w:rPr>
                <w:rFonts w:ascii="Arial" w:hAnsi="Arial" w:cs="Arial"/>
                <w:bCs/>
                <w:color w:val="002060"/>
                <w:sz w:val="24"/>
                <w:szCs w:val="24"/>
                <w:lang w:val="uk-UA"/>
              </w:rPr>
              <w:t>щодо відновлення суверенітету та територіальної цілісності України і встановлення справедливого миру для України.</w:t>
            </w:r>
          </w:p>
          <w:p w14:paraId="3DF98581" w14:textId="018891CC" w:rsidR="003C5345" w:rsidRPr="00914BCF" w:rsidRDefault="003C5345" w:rsidP="00313C89">
            <w:pPr>
              <w:spacing w:after="0"/>
              <w:jc w:val="both"/>
              <w:rPr>
                <w:rFonts w:ascii="Arial" w:hAnsi="Arial" w:cs="Arial"/>
                <w:b/>
                <w:color w:val="002060"/>
                <w:sz w:val="16"/>
                <w:szCs w:val="16"/>
                <w:lang w:val="uk-UA"/>
              </w:rPr>
            </w:pPr>
          </w:p>
          <w:p w14:paraId="0E312BC9" w14:textId="439C776B" w:rsidR="003C5345" w:rsidRPr="00914BCF" w:rsidRDefault="003C5345" w:rsidP="00313C89">
            <w:pPr>
              <w:spacing w:after="0"/>
              <w:jc w:val="both"/>
              <w:rPr>
                <w:rFonts w:ascii="Arial" w:hAnsi="Arial" w:cs="Arial"/>
                <w:color w:val="002060"/>
                <w:sz w:val="24"/>
                <w:szCs w:val="24"/>
                <w:lang w:val="uk-UA"/>
              </w:rPr>
            </w:pPr>
            <w:r w:rsidRPr="00914BCF">
              <w:rPr>
                <w:rFonts w:ascii="Arial" w:hAnsi="Arial" w:cs="Arial"/>
                <w:b/>
                <w:bCs/>
                <w:color w:val="002060"/>
                <w:sz w:val="24"/>
                <w:szCs w:val="24"/>
                <w:lang w:val="uk-UA"/>
              </w:rPr>
              <w:t xml:space="preserve">Лілія Шевченко:  </w:t>
            </w:r>
            <w:r w:rsidRPr="00914BCF">
              <w:rPr>
                <w:rFonts w:ascii="Arial" w:hAnsi="Arial" w:cs="Arial"/>
                <w:color w:val="002060"/>
                <w:sz w:val="24"/>
                <w:szCs w:val="24"/>
                <w:lang w:val="uk-UA"/>
              </w:rPr>
              <w:t>прозвітувала щодо участі українських жіночих організацій по налагодженню культурної, освітньої та гуманітарної підтримки українських громадян у Польщі.</w:t>
            </w:r>
          </w:p>
          <w:p w14:paraId="73DD3684" w14:textId="77777777" w:rsidR="00637F8A" w:rsidRPr="00914BCF" w:rsidRDefault="00637F8A" w:rsidP="00313C89">
            <w:pPr>
              <w:spacing w:after="0"/>
              <w:jc w:val="both"/>
              <w:rPr>
                <w:rFonts w:ascii="Arial" w:hAnsi="Arial" w:cs="Arial"/>
                <w:b/>
                <w:bCs/>
                <w:color w:val="002060"/>
                <w:sz w:val="16"/>
                <w:szCs w:val="16"/>
                <w:lang w:val="uk-UA"/>
              </w:rPr>
            </w:pPr>
          </w:p>
          <w:p w14:paraId="23698C71" w14:textId="38884466" w:rsidR="00637F8A" w:rsidRPr="00914BCF" w:rsidRDefault="00637F8A" w:rsidP="00637F8A">
            <w:pPr>
              <w:spacing w:after="0"/>
              <w:jc w:val="both"/>
              <w:rPr>
                <w:rFonts w:ascii="Arial" w:hAnsi="Arial" w:cs="Arial"/>
                <w:color w:val="002060"/>
                <w:sz w:val="24"/>
                <w:szCs w:val="24"/>
                <w:lang w:val="uk-UA"/>
              </w:rPr>
            </w:pPr>
            <w:r w:rsidRPr="00914BCF">
              <w:rPr>
                <w:rFonts w:ascii="Arial" w:hAnsi="Arial" w:cs="Arial"/>
                <w:b/>
                <w:bCs/>
                <w:color w:val="002060"/>
                <w:sz w:val="24"/>
                <w:szCs w:val="24"/>
                <w:lang w:val="uk-UA"/>
              </w:rPr>
              <w:t>Ірина Матяш:</w:t>
            </w:r>
            <w:r w:rsidRPr="00914BCF">
              <w:rPr>
                <w:rFonts w:ascii="Arial" w:hAnsi="Arial" w:cs="Arial"/>
                <w:color w:val="002060"/>
                <w:sz w:val="24"/>
                <w:szCs w:val="24"/>
                <w:lang w:val="uk-UA"/>
              </w:rPr>
              <w:t xml:space="preserve"> ознайомила членів ГР з підготовкою 2-х публікацій «Жіноче обличчя української дипломатії. Нариси, спогади, інтерв’ю» та «Спільні місця пам’яті України і Польщі. Офіційна і культурна дипломатія», в яких пані Ірина є автором-упорядником.</w:t>
            </w:r>
          </w:p>
          <w:p w14:paraId="365B581F" w14:textId="77777777" w:rsidR="00637F8A" w:rsidRPr="00914BCF" w:rsidRDefault="00637F8A" w:rsidP="00637F8A">
            <w:pPr>
              <w:spacing w:after="0"/>
              <w:jc w:val="both"/>
              <w:rPr>
                <w:rFonts w:ascii="Arial" w:hAnsi="Arial" w:cs="Arial"/>
                <w:color w:val="002060"/>
                <w:sz w:val="24"/>
                <w:szCs w:val="24"/>
                <w:lang w:val="uk-UA"/>
              </w:rPr>
            </w:pPr>
          </w:p>
          <w:p w14:paraId="5B4019E1" w14:textId="0BED16A8" w:rsidR="00637F8A" w:rsidRPr="00914BCF" w:rsidRDefault="00637F8A" w:rsidP="00637F8A">
            <w:pPr>
              <w:spacing w:after="0"/>
              <w:jc w:val="both"/>
              <w:rPr>
                <w:rFonts w:ascii="Arial" w:hAnsi="Arial" w:cs="Arial"/>
                <w:b/>
                <w:bCs/>
                <w:color w:val="002060"/>
                <w:sz w:val="24"/>
                <w:szCs w:val="24"/>
                <w:lang w:val="uk-UA"/>
              </w:rPr>
            </w:pPr>
            <w:r w:rsidRPr="00914BCF">
              <w:rPr>
                <w:rFonts w:ascii="Arial" w:hAnsi="Arial" w:cs="Arial"/>
                <w:b/>
                <w:bCs/>
                <w:color w:val="002060"/>
                <w:sz w:val="24"/>
                <w:szCs w:val="24"/>
                <w:lang w:val="uk-UA"/>
              </w:rPr>
              <w:lastRenderedPageBreak/>
              <w:t>Відбулась жвава дискусія.</w:t>
            </w:r>
          </w:p>
          <w:p w14:paraId="5AF78986" w14:textId="77777777" w:rsidR="003C5345" w:rsidRPr="00914BCF" w:rsidRDefault="003C5345" w:rsidP="00313C89">
            <w:pPr>
              <w:spacing w:after="0"/>
              <w:jc w:val="both"/>
              <w:rPr>
                <w:rFonts w:ascii="Arial" w:hAnsi="Arial" w:cs="Arial"/>
                <w:b/>
                <w:color w:val="002060"/>
                <w:sz w:val="16"/>
                <w:szCs w:val="16"/>
                <w:lang w:val="uk-UA"/>
              </w:rPr>
            </w:pPr>
          </w:p>
          <w:p w14:paraId="65A6BF1E" w14:textId="121EB1B8" w:rsidR="00914BCF" w:rsidRPr="00914BCF" w:rsidRDefault="00841452" w:rsidP="00914BCF">
            <w:pPr>
              <w:spacing w:after="0"/>
              <w:jc w:val="both"/>
              <w:rPr>
                <w:rFonts w:ascii="Arial" w:hAnsi="Arial" w:cs="Arial"/>
                <w:bCs/>
                <w:color w:val="002060"/>
                <w:sz w:val="24"/>
                <w:szCs w:val="24"/>
                <w:lang w:val="uk-UA"/>
              </w:rPr>
            </w:pPr>
            <w:r w:rsidRPr="00914BCF">
              <w:rPr>
                <w:rFonts w:ascii="Arial" w:hAnsi="Arial" w:cs="Arial"/>
                <w:b/>
                <w:color w:val="002060"/>
                <w:sz w:val="24"/>
                <w:szCs w:val="24"/>
                <w:lang w:val="uk-UA"/>
              </w:rPr>
              <w:t>Ухвалили</w:t>
            </w:r>
            <w:r w:rsidRPr="00914BCF">
              <w:rPr>
                <w:rFonts w:ascii="Arial" w:hAnsi="Arial" w:cs="Arial"/>
                <w:color w:val="002060"/>
                <w:sz w:val="24"/>
                <w:szCs w:val="24"/>
                <w:lang w:val="uk-UA"/>
              </w:rPr>
              <w:t xml:space="preserve">: </w:t>
            </w:r>
            <w:r w:rsidR="00914BCF" w:rsidRPr="00914BCF">
              <w:rPr>
                <w:rFonts w:ascii="Arial" w:hAnsi="Arial" w:cs="Arial"/>
                <w:bCs/>
                <w:color w:val="002060"/>
                <w:sz w:val="24"/>
                <w:szCs w:val="24"/>
                <w:lang w:val="uk-UA"/>
              </w:rPr>
              <w:t>підтверди</w:t>
            </w:r>
            <w:r w:rsidR="00914BCF" w:rsidRPr="00914BCF">
              <w:rPr>
                <w:rFonts w:ascii="Arial" w:hAnsi="Arial" w:cs="Arial"/>
                <w:bCs/>
                <w:color w:val="002060"/>
                <w:sz w:val="24"/>
                <w:szCs w:val="24"/>
                <w:lang w:val="uk-UA"/>
              </w:rPr>
              <w:t>т</w:t>
            </w:r>
            <w:r w:rsidR="00914BCF" w:rsidRPr="00914BCF">
              <w:rPr>
                <w:rFonts w:ascii="Arial" w:hAnsi="Arial" w:cs="Arial"/>
                <w:bCs/>
                <w:color w:val="002060"/>
                <w:sz w:val="24"/>
                <w:szCs w:val="24"/>
                <w:lang w:val="uk-UA"/>
              </w:rPr>
              <w:t>и важливість продовження практики проведення зустрічей керівництва МЗС України, представників профільних підрозділів МЗС з членами ГР при МЗС України з метою визначення пріоритетів співпраці та узгодження механізмів їх реалізації, налагодження взаємно ефективної предметної комунікації між експертним середовищем та МЗС України. Громадській раді провести відповідну роботу з метою практичної реалізації спільно визначених під час згаданої зустрічі 08.08.2024 цілей співпраці МЗС та ГР при МЗС України.</w:t>
            </w:r>
          </w:p>
          <w:p w14:paraId="63427869" w14:textId="77777777" w:rsidR="00F8207A" w:rsidRPr="00914BCF" w:rsidRDefault="00F8207A" w:rsidP="00841452">
            <w:pPr>
              <w:spacing w:after="0"/>
              <w:rPr>
                <w:rFonts w:ascii="Arial" w:hAnsi="Arial" w:cs="Arial"/>
                <w:b/>
                <w:color w:val="002060"/>
                <w:sz w:val="16"/>
                <w:szCs w:val="16"/>
                <w:lang w:val="uk-UA"/>
              </w:rPr>
            </w:pPr>
          </w:p>
          <w:p w14:paraId="70889E2E" w14:textId="558B7CE0" w:rsidR="00841452" w:rsidRPr="00914BCF" w:rsidRDefault="00841452" w:rsidP="00841452">
            <w:pPr>
              <w:spacing w:after="0"/>
              <w:rPr>
                <w:rFonts w:ascii="Arial" w:hAnsi="Arial" w:cs="Arial"/>
                <w:color w:val="002060"/>
                <w:sz w:val="24"/>
                <w:szCs w:val="24"/>
                <w:lang w:val="uk-UA"/>
              </w:rPr>
            </w:pPr>
            <w:r w:rsidRPr="00914BCF">
              <w:rPr>
                <w:rFonts w:ascii="Arial" w:hAnsi="Arial" w:cs="Arial"/>
                <w:b/>
                <w:color w:val="002060"/>
                <w:sz w:val="24"/>
                <w:szCs w:val="24"/>
                <w:lang w:val="uk-UA"/>
              </w:rPr>
              <w:t>Голосування:</w:t>
            </w:r>
            <w:r w:rsidRPr="00914BCF">
              <w:rPr>
                <w:rFonts w:ascii="Arial" w:hAnsi="Arial" w:cs="Arial"/>
                <w:color w:val="002060"/>
                <w:sz w:val="24"/>
                <w:szCs w:val="24"/>
                <w:lang w:val="uk-UA"/>
              </w:rPr>
              <w:t xml:space="preserve"> </w:t>
            </w:r>
          </w:p>
          <w:p w14:paraId="44294525" w14:textId="77777777" w:rsidR="00841452" w:rsidRPr="00914BCF" w:rsidRDefault="00841452" w:rsidP="00841452">
            <w:pPr>
              <w:pStyle w:val="a8"/>
              <w:spacing w:after="0"/>
              <w:ind w:left="1416" w:hanging="707"/>
              <w:rPr>
                <w:rFonts w:ascii="Arial" w:hAnsi="Arial" w:cs="Arial"/>
                <w:color w:val="002060"/>
                <w:sz w:val="24"/>
                <w:szCs w:val="24"/>
                <w:lang w:val="uk-UA"/>
              </w:rPr>
            </w:pPr>
            <w:r w:rsidRPr="00914BCF">
              <w:rPr>
                <w:rFonts w:ascii="Arial" w:hAnsi="Arial" w:cs="Arial"/>
                <w:color w:val="002060"/>
                <w:sz w:val="24"/>
                <w:szCs w:val="24"/>
                <w:lang w:val="uk-UA"/>
              </w:rPr>
              <w:t>«За» - одноголосно; «Проти» - 0; «Утрималися» - 0;</w:t>
            </w:r>
          </w:p>
          <w:p w14:paraId="239B9D5C" w14:textId="77777777" w:rsidR="00282AFC" w:rsidRPr="00914BCF" w:rsidRDefault="00282AFC" w:rsidP="00376F25">
            <w:pPr>
              <w:spacing w:after="0"/>
              <w:rPr>
                <w:rFonts w:ascii="Arial" w:hAnsi="Arial" w:cs="Arial"/>
                <w:b/>
                <w:color w:val="002060"/>
                <w:sz w:val="24"/>
                <w:szCs w:val="24"/>
                <w:lang w:val="uk-UA"/>
              </w:rPr>
            </w:pPr>
          </w:p>
        </w:tc>
      </w:tr>
      <w:tr w:rsidR="002D21B2" w:rsidRPr="00914BCF" w14:paraId="1C2B5ED1" w14:textId="77777777" w:rsidTr="00914BCF">
        <w:tc>
          <w:tcPr>
            <w:tcW w:w="589" w:type="dxa"/>
          </w:tcPr>
          <w:p w14:paraId="70557C63" w14:textId="30884EEC" w:rsidR="00312004" w:rsidRPr="00914BCF" w:rsidRDefault="00627E12" w:rsidP="00140C1D">
            <w:pPr>
              <w:spacing w:after="0" w:line="240" w:lineRule="auto"/>
              <w:jc w:val="both"/>
              <w:rPr>
                <w:rFonts w:ascii="Arial" w:hAnsi="Arial" w:cs="Arial"/>
                <w:b/>
                <w:color w:val="002060"/>
                <w:sz w:val="24"/>
                <w:szCs w:val="24"/>
                <w:lang w:val="uk-UA"/>
              </w:rPr>
            </w:pPr>
            <w:r w:rsidRPr="00914BCF">
              <w:rPr>
                <w:rFonts w:ascii="Arial" w:hAnsi="Arial" w:cs="Arial"/>
                <w:b/>
                <w:color w:val="002060"/>
                <w:sz w:val="24"/>
                <w:szCs w:val="24"/>
                <w:lang w:val="uk-UA"/>
              </w:rPr>
              <w:lastRenderedPageBreak/>
              <w:t>П.</w:t>
            </w:r>
            <w:r w:rsidR="00F8207A" w:rsidRPr="00914BCF">
              <w:rPr>
                <w:rFonts w:ascii="Arial" w:hAnsi="Arial" w:cs="Arial"/>
                <w:b/>
                <w:color w:val="002060"/>
                <w:sz w:val="24"/>
                <w:szCs w:val="24"/>
                <w:lang w:val="uk-UA"/>
              </w:rPr>
              <w:t>3</w:t>
            </w:r>
          </w:p>
        </w:tc>
        <w:tc>
          <w:tcPr>
            <w:tcW w:w="9040" w:type="dxa"/>
          </w:tcPr>
          <w:p w14:paraId="53F58906" w14:textId="77777777" w:rsidR="00627E12" w:rsidRPr="00914BCF" w:rsidRDefault="00627E12" w:rsidP="00627E12">
            <w:pPr>
              <w:spacing w:after="0"/>
              <w:rPr>
                <w:rFonts w:ascii="Arial" w:hAnsi="Arial" w:cs="Arial"/>
                <w:color w:val="002060"/>
                <w:sz w:val="24"/>
                <w:szCs w:val="24"/>
                <w:lang w:val="uk-UA"/>
              </w:rPr>
            </w:pPr>
            <w:r w:rsidRPr="00914BCF">
              <w:rPr>
                <w:rFonts w:ascii="Arial" w:hAnsi="Arial" w:cs="Arial"/>
                <w:b/>
                <w:color w:val="002060"/>
                <w:sz w:val="24"/>
                <w:szCs w:val="24"/>
                <w:lang w:val="uk-UA"/>
              </w:rPr>
              <w:t>Різне</w:t>
            </w:r>
            <w:r w:rsidRPr="00914BCF">
              <w:rPr>
                <w:rFonts w:ascii="Arial" w:hAnsi="Arial" w:cs="Arial"/>
                <w:color w:val="002060"/>
                <w:sz w:val="24"/>
                <w:szCs w:val="24"/>
                <w:lang w:val="uk-UA"/>
              </w:rPr>
              <w:t xml:space="preserve"> </w:t>
            </w:r>
          </w:p>
          <w:p w14:paraId="55653C6A" w14:textId="77777777" w:rsidR="003C1E85" w:rsidRPr="00914BCF" w:rsidRDefault="003C1E85" w:rsidP="00627E12">
            <w:pPr>
              <w:spacing w:after="0"/>
              <w:jc w:val="both"/>
              <w:rPr>
                <w:rFonts w:ascii="Arial" w:hAnsi="Arial" w:cs="Arial"/>
                <w:b/>
                <w:color w:val="002060"/>
                <w:sz w:val="16"/>
                <w:szCs w:val="16"/>
                <w:lang w:val="uk-UA"/>
              </w:rPr>
            </w:pPr>
          </w:p>
          <w:p w14:paraId="2DD01D73" w14:textId="1BB398D9" w:rsidR="00E54ABB" w:rsidRPr="00914BCF" w:rsidRDefault="003C1E85" w:rsidP="00E54ABB">
            <w:pPr>
              <w:spacing w:after="0"/>
              <w:jc w:val="both"/>
              <w:rPr>
                <w:rFonts w:ascii="Times New Roman" w:hAnsi="Times New Roman"/>
                <w:b/>
                <w:color w:val="002060"/>
                <w:sz w:val="24"/>
                <w:szCs w:val="24"/>
                <w:lang w:val="uk-UA"/>
              </w:rPr>
            </w:pPr>
            <w:r w:rsidRPr="00914BCF">
              <w:rPr>
                <w:rFonts w:ascii="Arial" w:hAnsi="Arial" w:cs="Arial"/>
                <w:b/>
                <w:color w:val="002060"/>
                <w:sz w:val="24"/>
                <w:szCs w:val="24"/>
                <w:lang w:val="uk-UA"/>
              </w:rPr>
              <w:t>Сергій Джердж:</w:t>
            </w:r>
            <w:r w:rsidR="00E54ABB" w:rsidRPr="00914BCF">
              <w:rPr>
                <w:rFonts w:ascii="Arial" w:hAnsi="Arial" w:cs="Arial"/>
                <w:b/>
                <w:color w:val="002060"/>
                <w:sz w:val="24"/>
                <w:szCs w:val="24"/>
                <w:lang w:val="uk-UA"/>
              </w:rPr>
              <w:t xml:space="preserve"> </w:t>
            </w:r>
            <w:r w:rsidR="00E54ABB" w:rsidRPr="00914BCF">
              <w:rPr>
                <w:rFonts w:ascii="Arial" w:hAnsi="Arial" w:cs="Arial"/>
                <w:bCs/>
                <w:color w:val="002060"/>
                <w:sz w:val="24"/>
                <w:szCs w:val="24"/>
                <w:lang w:val="uk-UA"/>
              </w:rPr>
              <w:t>зазначив необхідність проведення круглого столу за підсумками співпраці України з НАТО в 2024 році, враховуючи і результати Вашингтонського саміту в липні, а також запланувати обговорення стану та перспектив стратегічного партнерства Києва і Вашингтона за результатами  президентських виборів в США.</w:t>
            </w:r>
          </w:p>
          <w:p w14:paraId="4900900F" w14:textId="240682D2" w:rsidR="003C1E85" w:rsidRPr="00914BCF" w:rsidRDefault="003C1E85" w:rsidP="00627E12">
            <w:pPr>
              <w:spacing w:after="0"/>
              <w:jc w:val="both"/>
              <w:rPr>
                <w:rFonts w:ascii="Arial" w:hAnsi="Arial" w:cs="Arial"/>
                <w:b/>
                <w:color w:val="002060"/>
                <w:sz w:val="16"/>
                <w:szCs w:val="16"/>
                <w:lang w:val="uk-UA"/>
              </w:rPr>
            </w:pPr>
          </w:p>
          <w:p w14:paraId="18398AA6" w14:textId="00AF21CE" w:rsidR="00E54ABB" w:rsidRPr="00914BCF" w:rsidRDefault="00E54ABB" w:rsidP="00914BCF">
            <w:pPr>
              <w:spacing w:after="0"/>
              <w:jc w:val="both"/>
              <w:rPr>
                <w:rFonts w:ascii="Arial" w:hAnsi="Arial" w:cs="Arial"/>
                <w:color w:val="002060"/>
                <w:sz w:val="24"/>
                <w:szCs w:val="24"/>
                <w:lang w:val="uk-UA"/>
              </w:rPr>
            </w:pPr>
            <w:r w:rsidRPr="00914BCF">
              <w:rPr>
                <w:rFonts w:ascii="Arial" w:hAnsi="Arial" w:cs="Arial"/>
                <w:b/>
                <w:color w:val="002060"/>
                <w:sz w:val="24"/>
                <w:szCs w:val="24"/>
                <w:lang w:val="uk-UA"/>
              </w:rPr>
              <w:t>Ухвалили</w:t>
            </w:r>
            <w:r w:rsidRPr="00914BCF">
              <w:rPr>
                <w:rFonts w:ascii="Arial" w:hAnsi="Arial" w:cs="Arial"/>
                <w:color w:val="002060"/>
                <w:sz w:val="24"/>
                <w:szCs w:val="24"/>
                <w:lang w:val="uk-UA"/>
              </w:rPr>
              <w:t xml:space="preserve">: </w:t>
            </w:r>
            <w:r w:rsidR="00914BCF" w:rsidRPr="00914BCF">
              <w:rPr>
                <w:rFonts w:ascii="Arial" w:hAnsi="Arial" w:cs="Arial"/>
                <w:color w:val="002060"/>
                <w:sz w:val="24"/>
                <w:szCs w:val="24"/>
                <w:lang w:val="uk-UA"/>
              </w:rPr>
              <w:t>запланувати проведення відповідних заходів; терміни проведення визначити після здійснення відповідних консультацій з МЗС.</w:t>
            </w:r>
          </w:p>
          <w:p w14:paraId="657101FE" w14:textId="77777777" w:rsidR="00914BCF" w:rsidRPr="00914BCF" w:rsidRDefault="00914BCF" w:rsidP="00E54ABB">
            <w:pPr>
              <w:spacing w:after="0"/>
              <w:rPr>
                <w:rFonts w:ascii="Arial" w:hAnsi="Arial" w:cs="Arial"/>
                <w:b/>
                <w:color w:val="002060"/>
                <w:sz w:val="24"/>
                <w:szCs w:val="24"/>
                <w:lang w:val="uk-UA"/>
              </w:rPr>
            </w:pPr>
          </w:p>
          <w:p w14:paraId="7288B0AF" w14:textId="59B08F29" w:rsidR="00E54ABB" w:rsidRPr="00914BCF" w:rsidRDefault="00E54ABB" w:rsidP="00E54ABB">
            <w:pPr>
              <w:spacing w:after="0"/>
              <w:rPr>
                <w:rFonts w:ascii="Arial" w:hAnsi="Arial" w:cs="Arial"/>
                <w:color w:val="002060"/>
                <w:sz w:val="24"/>
                <w:szCs w:val="24"/>
                <w:lang w:val="uk-UA"/>
              </w:rPr>
            </w:pPr>
            <w:r w:rsidRPr="00914BCF">
              <w:rPr>
                <w:rFonts w:ascii="Arial" w:hAnsi="Arial" w:cs="Arial"/>
                <w:b/>
                <w:color w:val="002060"/>
                <w:sz w:val="24"/>
                <w:szCs w:val="24"/>
                <w:lang w:val="uk-UA"/>
              </w:rPr>
              <w:t>Голосування:</w:t>
            </w:r>
            <w:r w:rsidRPr="00914BCF">
              <w:rPr>
                <w:rFonts w:ascii="Arial" w:hAnsi="Arial" w:cs="Arial"/>
                <w:color w:val="002060"/>
                <w:sz w:val="24"/>
                <w:szCs w:val="24"/>
                <w:lang w:val="uk-UA"/>
              </w:rPr>
              <w:t xml:space="preserve"> </w:t>
            </w:r>
          </w:p>
          <w:p w14:paraId="00EF1420" w14:textId="77777777" w:rsidR="00E54ABB" w:rsidRPr="00914BCF" w:rsidRDefault="00E54ABB" w:rsidP="00E54ABB">
            <w:pPr>
              <w:pStyle w:val="a8"/>
              <w:spacing w:after="0"/>
              <w:ind w:left="1416" w:hanging="707"/>
              <w:rPr>
                <w:rFonts w:ascii="Arial" w:hAnsi="Arial" w:cs="Arial"/>
                <w:color w:val="002060"/>
                <w:sz w:val="24"/>
                <w:szCs w:val="24"/>
                <w:lang w:val="uk-UA"/>
              </w:rPr>
            </w:pPr>
            <w:r w:rsidRPr="00914BCF">
              <w:rPr>
                <w:rFonts w:ascii="Arial" w:hAnsi="Arial" w:cs="Arial"/>
                <w:color w:val="002060"/>
                <w:sz w:val="24"/>
                <w:szCs w:val="24"/>
                <w:lang w:val="uk-UA"/>
              </w:rPr>
              <w:t>«За» - одноголосно; «Проти» - 0; «Утрималися» - 0;</w:t>
            </w:r>
          </w:p>
          <w:p w14:paraId="11238ED6" w14:textId="77777777" w:rsidR="00C30F6A" w:rsidRPr="00914BCF" w:rsidRDefault="00C30F6A" w:rsidP="00D74636">
            <w:pPr>
              <w:spacing w:after="0"/>
              <w:rPr>
                <w:rFonts w:ascii="Arial" w:hAnsi="Arial" w:cs="Arial"/>
                <w:color w:val="002060"/>
                <w:sz w:val="16"/>
                <w:szCs w:val="16"/>
                <w:lang w:val="uk-UA"/>
              </w:rPr>
            </w:pPr>
          </w:p>
        </w:tc>
      </w:tr>
    </w:tbl>
    <w:p w14:paraId="7D43591B" w14:textId="71E1A02C" w:rsidR="00A53803" w:rsidRPr="00914BCF" w:rsidRDefault="00A53803" w:rsidP="009607EA">
      <w:pPr>
        <w:pStyle w:val="a3"/>
        <w:jc w:val="both"/>
        <w:rPr>
          <w:rFonts w:ascii="Arial" w:hAnsi="Arial" w:cs="Arial"/>
          <w:color w:val="002060"/>
          <w:sz w:val="24"/>
          <w:szCs w:val="24"/>
          <w:lang w:val="uk-UA"/>
        </w:rPr>
      </w:pPr>
    </w:p>
    <w:p w14:paraId="24937B94" w14:textId="77777777" w:rsidR="00C266EF" w:rsidRPr="00914BCF" w:rsidRDefault="00C266EF" w:rsidP="009607EA">
      <w:pPr>
        <w:pStyle w:val="a3"/>
        <w:jc w:val="both"/>
        <w:rPr>
          <w:rFonts w:ascii="Arial" w:hAnsi="Arial" w:cs="Arial"/>
          <w:color w:val="002060"/>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544"/>
        <w:gridCol w:w="2404"/>
      </w:tblGrid>
      <w:tr w:rsidR="002D21B2" w:rsidRPr="00914BCF" w14:paraId="1FBC0A12" w14:textId="77777777" w:rsidTr="00A53803">
        <w:tc>
          <w:tcPr>
            <w:tcW w:w="3681" w:type="dxa"/>
          </w:tcPr>
          <w:p w14:paraId="17E56B8C" w14:textId="77777777" w:rsidR="00CE188D" w:rsidRPr="00914BCF" w:rsidRDefault="005D778E" w:rsidP="00140C1D">
            <w:pPr>
              <w:pStyle w:val="a3"/>
              <w:jc w:val="both"/>
              <w:rPr>
                <w:rFonts w:ascii="Arial" w:hAnsi="Arial" w:cs="Arial"/>
                <w:b/>
                <w:color w:val="002060"/>
                <w:sz w:val="24"/>
                <w:szCs w:val="24"/>
                <w:lang w:val="uk-UA"/>
              </w:rPr>
            </w:pPr>
            <w:r w:rsidRPr="00914BCF">
              <w:rPr>
                <w:rFonts w:ascii="Arial" w:hAnsi="Arial" w:cs="Arial"/>
                <w:b/>
                <w:color w:val="002060"/>
                <w:sz w:val="24"/>
                <w:szCs w:val="24"/>
                <w:lang w:val="uk-UA"/>
              </w:rPr>
              <w:t xml:space="preserve">Голова </w:t>
            </w:r>
          </w:p>
          <w:p w14:paraId="6A5A7975" w14:textId="7C27A4AD" w:rsidR="005D778E" w:rsidRPr="00914BCF" w:rsidRDefault="005D778E" w:rsidP="00140C1D">
            <w:pPr>
              <w:pStyle w:val="a3"/>
              <w:jc w:val="both"/>
              <w:rPr>
                <w:rFonts w:ascii="Arial" w:hAnsi="Arial" w:cs="Arial"/>
                <w:b/>
                <w:color w:val="002060"/>
                <w:sz w:val="24"/>
                <w:szCs w:val="24"/>
                <w:lang w:val="uk-UA"/>
              </w:rPr>
            </w:pPr>
            <w:r w:rsidRPr="00914BCF">
              <w:rPr>
                <w:rFonts w:ascii="Arial" w:hAnsi="Arial" w:cs="Arial"/>
                <w:b/>
                <w:color w:val="002060"/>
                <w:sz w:val="24"/>
                <w:szCs w:val="24"/>
                <w:lang w:val="uk-UA"/>
              </w:rPr>
              <w:t xml:space="preserve">Громадської ради </w:t>
            </w:r>
          </w:p>
          <w:p w14:paraId="2BF27398" w14:textId="77777777" w:rsidR="005D778E" w:rsidRPr="00914BCF" w:rsidRDefault="005D778E" w:rsidP="00140C1D">
            <w:pPr>
              <w:pStyle w:val="a3"/>
              <w:jc w:val="center"/>
              <w:rPr>
                <w:rFonts w:ascii="Arial" w:hAnsi="Arial" w:cs="Arial"/>
                <w:b/>
                <w:color w:val="002060"/>
                <w:sz w:val="24"/>
                <w:szCs w:val="24"/>
                <w:lang w:val="uk-UA"/>
              </w:rPr>
            </w:pPr>
          </w:p>
        </w:tc>
        <w:tc>
          <w:tcPr>
            <w:tcW w:w="3544" w:type="dxa"/>
          </w:tcPr>
          <w:p w14:paraId="0B5194C1" w14:textId="338A984E" w:rsidR="005D778E" w:rsidRPr="00914BCF" w:rsidRDefault="005D778E" w:rsidP="00C30F6A">
            <w:pPr>
              <w:pStyle w:val="a3"/>
              <w:rPr>
                <w:rFonts w:ascii="Arial" w:hAnsi="Arial" w:cs="Arial"/>
                <w:color w:val="002060"/>
                <w:sz w:val="24"/>
                <w:szCs w:val="24"/>
                <w:lang w:val="uk-UA"/>
              </w:rPr>
            </w:pPr>
            <w:r w:rsidRPr="00914BCF">
              <w:rPr>
                <w:rFonts w:ascii="Arial" w:hAnsi="Arial" w:cs="Arial"/>
                <w:noProof/>
                <w:color w:val="002060"/>
                <w:lang w:val="uk-UA" w:eastAsia="uk-UA"/>
              </w:rPr>
              <w:drawing>
                <wp:inline distT="0" distB="0" distL="0" distR="0" wp14:anchorId="6701AE2B" wp14:editId="1B8F1A15">
                  <wp:extent cx="1600021" cy="883920"/>
                  <wp:effectExtent l="0" t="0" r="635" b="0"/>
                  <wp:docPr id="1" name="Рисунок 1" descr="E:\2005-07-22_000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05-07-22_0005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841" cy="949561"/>
                          </a:xfrm>
                          <a:prstGeom prst="rect">
                            <a:avLst/>
                          </a:prstGeom>
                          <a:noFill/>
                          <a:ln>
                            <a:noFill/>
                          </a:ln>
                        </pic:spPr>
                      </pic:pic>
                    </a:graphicData>
                  </a:graphic>
                </wp:inline>
              </w:drawing>
            </w:r>
          </w:p>
        </w:tc>
        <w:tc>
          <w:tcPr>
            <w:tcW w:w="2404" w:type="dxa"/>
          </w:tcPr>
          <w:p w14:paraId="5943F933" w14:textId="77777777" w:rsidR="005D778E" w:rsidRPr="00914BCF" w:rsidRDefault="005D778E" w:rsidP="00140C1D">
            <w:pPr>
              <w:pStyle w:val="a3"/>
              <w:jc w:val="right"/>
              <w:rPr>
                <w:rFonts w:ascii="Arial" w:hAnsi="Arial" w:cs="Arial"/>
                <w:b/>
                <w:color w:val="002060"/>
                <w:sz w:val="24"/>
                <w:szCs w:val="24"/>
                <w:lang w:val="uk-UA"/>
              </w:rPr>
            </w:pPr>
            <w:r w:rsidRPr="00914BCF">
              <w:rPr>
                <w:rFonts w:ascii="Arial" w:hAnsi="Arial" w:cs="Arial"/>
                <w:b/>
                <w:color w:val="002060"/>
                <w:sz w:val="24"/>
                <w:szCs w:val="24"/>
                <w:lang w:val="uk-UA"/>
              </w:rPr>
              <w:t xml:space="preserve">Сергій ДЖЕРДЖ </w:t>
            </w:r>
          </w:p>
        </w:tc>
      </w:tr>
    </w:tbl>
    <w:p w14:paraId="718C5C8C" w14:textId="77777777" w:rsidR="00312004" w:rsidRPr="00914BCF" w:rsidRDefault="00312004" w:rsidP="00140C1D">
      <w:pPr>
        <w:pStyle w:val="a3"/>
        <w:jc w:val="both"/>
        <w:rPr>
          <w:rFonts w:ascii="Arial" w:hAnsi="Arial" w:cs="Arial"/>
          <w:b/>
          <w:color w:val="002060"/>
          <w:sz w:val="24"/>
          <w:szCs w:val="24"/>
          <w:lang w:val="uk-UA"/>
        </w:rPr>
      </w:pPr>
    </w:p>
    <w:p w14:paraId="4535F1ED" w14:textId="77777777" w:rsidR="00FA2FCC" w:rsidRPr="00914BCF" w:rsidRDefault="00FA2FCC" w:rsidP="00140C1D">
      <w:pPr>
        <w:pStyle w:val="a3"/>
        <w:jc w:val="both"/>
        <w:rPr>
          <w:rFonts w:ascii="Arial" w:hAnsi="Arial" w:cs="Arial"/>
          <w:b/>
          <w:color w:val="002060"/>
          <w:sz w:val="24"/>
          <w:szCs w:val="24"/>
          <w:lang w:val="uk-UA"/>
        </w:rPr>
      </w:pPr>
    </w:p>
    <w:sectPr w:rsidR="00FA2FCC" w:rsidRPr="00914BCF" w:rsidSect="00282AFC">
      <w:headerReference w:type="default" r:id="rId9"/>
      <w:pgSz w:w="11906" w:h="16838"/>
      <w:pgMar w:top="993" w:right="850" w:bottom="1701"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6C51A" w14:textId="77777777" w:rsidR="009105A8" w:rsidRDefault="009105A8" w:rsidP="00C811A2">
      <w:pPr>
        <w:spacing w:after="0" w:line="240" w:lineRule="auto"/>
      </w:pPr>
      <w:r>
        <w:separator/>
      </w:r>
    </w:p>
  </w:endnote>
  <w:endnote w:type="continuationSeparator" w:id="0">
    <w:p w14:paraId="00DB71C0" w14:textId="77777777" w:rsidR="009105A8" w:rsidRDefault="009105A8" w:rsidP="00C8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snova MFA Cyrillic">
    <w:altName w:val="Calibri"/>
    <w:charset w:val="CC"/>
    <w:family w:val="auto"/>
    <w:pitch w:val="variable"/>
    <w:sig w:usb0="80000203" w:usb1="0000000A" w:usb2="00000000" w:usb3="00000000" w:csb0="00000004"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55B8B" w14:textId="77777777" w:rsidR="009105A8" w:rsidRDefault="009105A8" w:rsidP="00C811A2">
      <w:pPr>
        <w:spacing w:after="0" w:line="240" w:lineRule="auto"/>
      </w:pPr>
      <w:r>
        <w:separator/>
      </w:r>
    </w:p>
  </w:footnote>
  <w:footnote w:type="continuationSeparator" w:id="0">
    <w:p w14:paraId="2462C263" w14:textId="77777777" w:rsidR="009105A8" w:rsidRDefault="009105A8" w:rsidP="00C81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031730"/>
      <w:docPartObj>
        <w:docPartGallery w:val="Page Numbers (Top of Page)"/>
        <w:docPartUnique/>
      </w:docPartObj>
    </w:sdtPr>
    <w:sdtEndPr>
      <w:rPr>
        <w:rFonts w:ascii="Times New Roman" w:hAnsi="Times New Roman"/>
        <w:sz w:val="28"/>
        <w:szCs w:val="28"/>
      </w:rPr>
    </w:sdtEndPr>
    <w:sdtContent>
      <w:p w14:paraId="395FB963" w14:textId="77777777" w:rsidR="00C811A2" w:rsidRPr="00C811A2" w:rsidRDefault="00C811A2">
        <w:pPr>
          <w:pStyle w:val="aa"/>
          <w:jc w:val="right"/>
          <w:rPr>
            <w:rFonts w:ascii="Times New Roman" w:hAnsi="Times New Roman"/>
            <w:sz w:val="28"/>
            <w:szCs w:val="28"/>
          </w:rPr>
        </w:pPr>
        <w:r w:rsidRPr="00C811A2">
          <w:rPr>
            <w:rFonts w:ascii="Times New Roman" w:hAnsi="Times New Roman"/>
            <w:sz w:val="28"/>
            <w:szCs w:val="28"/>
          </w:rPr>
          <w:fldChar w:fldCharType="begin"/>
        </w:r>
        <w:r w:rsidRPr="00C811A2">
          <w:rPr>
            <w:rFonts w:ascii="Times New Roman" w:hAnsi="Times New Roman"/>
            <w:sz w:val="28"/>
            <w:szCs w:val="28"/>
          </w:rPr>
          <w:instrText>PAGE   \* MERGEFORMAT</w:instrText>
        </w:r>
        <w:r w:rsidRPr="00C811A2">
          <w:rPr>
            <w:rFonts w:ascii="Times New Roman" w:hAnsi="Times New Roman"/>
            <w:sz w:val="28"/>
            <w:szCs w:val="28"/>
          </w:rPr>
          <w:fldChar w:fldCharType="separate"/>
        </w:r>
        <w:r w:rsidR="00DB37D7" w:rsidRPr="00DB37D7">
          <w:rPr>
            <w:rFonts w:ascii="Times New Roman" w:hAnsi="Times New Roman"/>
            <w:noProof/>
            <w:sz w:val="28"/>
            <w:szCs w:val="28"/>
            <w:lang w:val="uk-UA"/>
          </w:rPr>
          <w:t>3</w:t>
        </w:r>
        <w:r w:rsidRPr="00C811A2">
          <w:rPr>
            <w:rFonts w:ascii="Times New Roman" w:hAnsi="Times New Roman"/>
            <w:sz w:val="28"/>
            <w:szCs w:val="28"/>
          </w:rPr>
          <w:fldChar w:fldCharType="end"/>
        </w:r>
      </w:p>
    </w:sdtContent>
  </w:sdt>
  <w:p w14:paraId="2857CFC0" w14:textId="77777777" w:rsidR="00C811A2" w:rsidRDefault="00C811A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111C4"/>
    <w:multiLevelType w:val="hybridMultilevel"/>
    <w:tmpl w:val="1CAEAC92"/>
    <w:lvl w:ilvl="0" w:tplc="0422000F">
      <w:start w:val="1"/>
      <w:numFmt w:val="decimal"/>
      <w:lvlText w:val="%1."/>
      <w:lvlJc w:val="left"/>
      <w:pPr>
        <w:ind w:left="720" w:hanging="360"/>
      </w:pPr>
    </w:lvl>
    <w:lvl w:ilvl="1" w:tplc="E0C0C768">
      <w:start w:val="1"/>
      <w:numFmt w:val="decimal"/>
      <w:lvlText w:val="%2."/>
      <w:lvlJc w:val="left"/>
      <w:pPr>
        <w:ind w:left="1440" w:hanging="360"/>
      </w:pPr>
      <w:rPr>
        <w:rFonts w:ascii="Osnova MFA Cyrillic" w:eastAsia="Calibri" w:hAnsi="Osnova MFA Cyrillic" w:cs="Times New Roman"/>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A03022"/>
    <w:multiLevelType w:val="hybridMultilevel"/>
    <w:tmpl w:val="B2086DEE"/>
    <w:lvl w:ilvl="0" w:tplc="221009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D144B0E"/>
    <w:multiLevelType w:val="hybridMultilevel"/>
    <w:tmpl w:val="139A66D0"/>
    <w:lvl w:ilvl="0" w:tplc="D5E695EA">
      <w:start w:val="1"/>
      <w:numFmt w:val="decimal"/>
      <w:lvlText w:val="%1."/>
      <w:lvlJc w:val="left"/>
      <w:pPr>
        <w:ind w:left="1068" w:hanging="360"/>
      </w:pPr>
      <w:rPr>
        <w:rFonts w:ascii="Times New Roman" w:eastAsia="Calibri" w:hAnsi="Times New Roman" w:cs="Times New Roman"/>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13705C7"/>
    <w:multiLevelType w:val="hybridMultilevel"/>
    <w:tmpl w:val="6BE84572"/>
    <w:lvl w:ilvl="0" w:tplc="7E5C23F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D7223A8"/>
    <w:multiLevelType w:val="hybridMultilevel"/>
    <w:tmpl w:val="17823290"/>
    <w:lvl w:ilvl="0" w:tplc="986C0CCA">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149729E"/>
    <w:multiLevelType w:val="hybridMultilevel"/>
    <w:tmpl w:val="EA56A5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16212A"/>
    <w:multiLevelType w:val="hybridMultilevel"/>
    <w:tmpl w:val="A04863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9E87AE6"/>
    <w:multiLevelType w:val="hybridMultilevel"/>
    <w:tmpl w:val="3E1037B8"/>
    <w:lvl w:ilvl="0" w:tplc="D5E695EA">
      <w:start w:val="1"/>
      <w:numFmt w:val="decimal"/>
      <w:lvlText w:val="%1."/>
      <w:lvlJc w:val="left"/>
      <w:pPr>
        <w:ind w:left="720" w:hanging="360"/>
      </w:pPr>
      <w:rPr>
        <w:rFonts w:ascii="Times New Roman" w:eastAsia="Calibri" w:hAnsi="Times New Roman" w:cs="Times New Roman"/>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0B442E4"/>
    <w:multiLevelType w:val="hybridMultilevel"/>
    <w:tmpl w:val="D9FAEB7C"/>
    <w:lvl w:ilvl="0" w:tplc="92508138">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12B6E5B"/>
    <w:multiLevelType w:val="hybridMultilevel"/>
    <w:tmpl w:val="1EC6E2E8"/>
    <w:lvl w:ilvl="0" w:tplc="857AFA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66505C6D"/>
    <w:multiLevelType w:val="hybridMultilevel"/>
    <w:tmpl w:val="0D4A4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AD00920"/>
    <w:multiLevelType w:val="hybridMultilevel"/>
    <w:tmpl w:val="FC025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E3D0A"/>
    <w:multiLevelType w:val="hybridMultilevel"/>
    <w:tmpl w:val="CB88B58C"/>
    <w:lvl w:ilvl="0" w:tplc="D5E695EA">
      <w:start w:val="1"/>
      <w:numFmt w:val="decimal"/>
      <w:lvlText w:val="%1."/>
      <w:lvlJc w:val="left"/>
      <w:pPr>
        <w:ind w:left="1068" w:hanging="360"/>
      </w:pPr>
      <w:rPr>
        <w:rFonts w:ascii="Times New Roman" w:eastAsia="Calibri" w:hAnsi="Times New Roman" w:cs="Times New Roman"/>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4EE14BB"/>
    <w:multiLevelType w:val="hybridMultilevel"/>
    <w:tmpl w:val="D1AC73B4"/>
    <w:lvl w:ilvl="0" w:tplc="768EA4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658413355">
    <w:abstractNumId w:val="13"/>
  </w:num>
  <w:num w:numId="2" w16cid:durableId="897014728">
    <w:abstractNumId w:val="9"/>
  </w:num>
  <w:num w:numId="3" w16cid:durableId="2064401254">
    <w:abstractNumId w:val="8"/>
  </w:num>
  <w:num w:numId="4" w16cid:durableId="383529208">
    <w:abstractNumId w:val="4"/>
  </w:num>
  <w:num w:numId="5" w16cid:durableId="234247392">
    <w:abstractNumId w:val="11"/>
  </w:num>
  <w:num w:numId="6" w16cid:durableId="1276904493">
    <w:abstractNumId w:val="6"/>
  </w:num>
  <w:num w:numId="7" w16cid:durableId="1046367816">
    <w:abstractNumId w:val="10"/>
  </w:num>
  <w:num w:numId="8" w16cid:durableId="972641295">
    <w:abstractNumId w:val="1"/>
  </w:num>
  <w:num w:numId="9" w16cid:durableId="771320960">
    <w:abstractNumId w:val="3"/>
  </w:num>
  <w:num w:numId="10" w16cid:durableId="1771046493">
    <w:abstractNumId w:val="2"/>
  </w:num>
  <w:num w:numId="11" w16cid:durableId="1634946051">
    <w:abstractNumId w:val="12"/>
  </w:num>
  <w:num w:numId="12" w16cid:durableId="1937710197">
    <w:abstractNumId w:val="7"/>
  </w:num>
  <w:num w:numId="13" w16cid:durableId="1343387532">
    <w:abstractNumId w:val="0"/>
  </w:num>
  <w:num w:numId="14" w16cid:durableId="1031688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11"/>
    <w:rsid w:val="00000E71"/>
    <w:rsid w:val="00003994"/>
    <w:rsid w:val="000073C9"/>
    <w:rsid w:val="00007BE3"/>
    <w:rsid w:val="00010381"/>
    <w:rsid w:val="00020D4A"/>
    <w:rsid w:val="00022E7F"/>
    <w:rsid w:val="00025D88"/>
    <w:rsid w:val="00032607"/>
    <w:rsid w:val="000405DA"/>
    <w:rsid w:val="00063953"/>
    <w:rsid w:val="00070C62"/>
    <w:rsid w:val="00073F9C"/>
    <w:rsid w:val="00084394"/>
    <w:rsid w:val="000863B0"/>
    <w:rsid w:val="0008677C"/>
    <w:rsid w:val="00092365"/>
    <w:rsid w:val="00095ED9"/>
    <w:rsid w:val="000A2A30"/>
    <w:rsid w:val="000A4545"/>
    <w:rsid w:val="000A5012"/>
    <w:rsid w:val="000B675A"/>
    <w:rsid w:val="000C5770"/>
    <w:rsid w:val="000F0E5B"/>
    <w:rsid w:val="000F3D9D"/>
    <w:rsid w:val="000F4680"/>
    <w:rsid w:val="000F5718"/>
    <w:rsid w:val="000F5761"/>
    <w:rsid w:val="00100A7A"/>
    <w:rsid w:val="00102445"/>
    <w:rsid w:val="001049E4"/>
    <w:rsid w:val="00104BB8"/>
    <w:rsid w:val="001114F1"/>
    <w:rsid w:val="00111528"/>
    <w:rsid w:val="00114016"/>
    <w:rsid w:val="0011572A"/>
    <w:rsid w:val="001178D3"/>
    <w:rsid w:val="00120257"/>
    <w:rsid w:val="001204C1"/>
    <w:rsid w:val="00123CC5"/>
    <w:rsid w:val="00126ECF"/>
    <w:rsid w:val="00127AFF"/>
    <w:rsid w:val="00140C1D"/>
    <w:rsid w:val="001632E4"/>
    <w:rsid w:val="00163AA0"/>
    <w:rsid w:val="00170428"/>
    <w:rsid w:val="001705EF"/>
    <w:rsid w:val="001726BC"/>
    <w:rsid w:val="0018660C"/>
    <w:rsid w:val="001870E7"/>
    <w:rsid w:val="001A54D4"/>
    <w:rsid w:val="001A67AC"/>
    <w:rsid w:val="001B10AF"/>
    <w:rsid w:val="001B646F"/>
    <w:rsid w:val="001C3AFE"/>
    <w:rsid w:val="001F5204"/>
    <w:rsid w:val="001F75BB"/>
    <w:rsid w:val="00201467"/>
    <w:rsid w:val="00204316"/>
    <w:rsid w:val="00206FBA"/>
    <w:rsid w:val="00207019"/>
    <w:rsid w:val="002144B2"/>
    <w:rsid w:val="00221D71"/>
    <w:rsid w:val="0024283F"/>
    <w:rsid w:val="002443B1"/>
    <w:rsid w:val="0024703A"/>
    <w:rsid w:val="00250658"/>
    <w:rsid w:val="00256B3A"/>
    <w:rsid w:val="00270C27"/>
    <w:rsid w:val="00275011"/>
    <w:rsid w:val="0027714E"/>
    <w:rsid w:val="00282143"/>
    <w:rsid w:val="00282AFC"/>
    <w:rsid w:val="00283E15"/>
    <w:rsid w:val="0028750A"/>
    <w:rsid w:val="00292839"/>
    <w:rsid w:val="002B2EF5"/>
    <w:rsid w:val="002B430A"/>
    <w:rsid w:val="002C4164"/>
    <w:rsid w:val="002C71C9"/>
    <w:rsid w:val="002D21B2"/>
    <w:rsid w:val="002D36E1"/>
    <w:rsid w:val="002D4246"/>
    <w:rsid w:val="002E16BF"/>
    <w:rsid w:val="002E4404"/>
    <w:rsid w:val="0030016D"/>
    <w:rsid w:val="00301295"/>
    <w:rsid w:val="003066BE"/>
    <w:rsid w:val="00312004"/>
    <w:rsid w:val="00313C89"/>
    <w:rsid w:val="003151CE"/>
    <w:rsid w:val="003238F7"/>
    <w:rsid w:val="00325F7C"/>
    <w:rsid w:val="00336E88"/>
    <w:rsid w:val="00347EED"/>
    <w:rsid w:val="0035186C"/>
    <w:rsid w:val="00352ECE"/>
    <w:rsid w:val="00363A81"/>
    <w:rsid w:val="003756DE"/>
    <w:rsid w:val="00376F25"/>
    <w:rsid w:val="003809DD"/>
    <w:rsid w:val="00384F1E"/>
    <w:rsid w:val="003859E2"/>
    <w:rsid w:val="00391C5A"/>
    <w:rsid w:val="00392113"/>
    <w:rsid w:val="00393DDB"/>
    <w:rsid w:val="003A6FE5"/>
    <w:rsid w:val="003B6531"/>
    <w:rsid w:val="003C17B8"/>
    <w:rsid w:val="003C1E85"/>
    <w:rsid w:val="003C4824"/>
    <w:rsid w:val="003C5345"/>
    <w:rsid w:val="003D0D66"/>
    <w:rsid w:val="003D593B"/>
    <w:rsid w:val="003E2508"/>
    <w:rsid w:val="003E5105"/>
    <w:rsid w:val="003E5D9A"/>
    <w:rsid w:val="003E76FE"/>
    <w:rsid w:val="003E798D"/>
    <w:rsid w:val="003F2B22"/>
    <w:rsid w:val="00415666"/>
    <w:rsid w:val="00441341"/>
    <w:rsid w:val="004500E2"/>
    <w:rsid w:val="00450E6F"/>
    <w:rsid w:val="004528F3"/>
    <w:rsid w:val="00454C8B"/>
    <w:rsid w:val="00456DCE"/>
    <w:rsid w:val="00457288"/>
    <w:rsid w:val="00460627"/>
    <w:rsid w:val="0046081A"/>
    <w:rsid w:val="004635ED"/>
    <w:rsid w:val="0046535B"/>
    <w:rsid w:val="0046794A"/>
    <w:rsid w:val="00470F27"/>
    <w:rsid w:val="00471532"/>
    <w:rsid w:val="00472EA1"/>
    <w:rsid w:val="00475008"/>
    <w:rsid w:val="0048490E"/>
    <w:rsid w:val="00485EAF"/>
    <w:rsid w:val="00487FC4"/>
    <w:rsid w:val="00495F3D"/>
    <w:rsid w:val="004A7F3B"/>
    <w:rsid w:val="004B0ACE"/>
    <w:rsid w:val="004B1E09"/>
    <w:rsid w:val="004B3F32"/>
    <w:rsid w:val="004B4C48"/>
    <w:rsid w:val="004C7E52"/>
    <w:rsid w:val="004D2DE7"/>
    <w:rsid w:val="004D4492"/>
    <w:rsid w:val="004E313C"/>
    <w:rsid w:val="004E3EE6"/>
    <w:rsid w:val="004E47D3"/>
    <w:rsid w:val="004E55C5"/>
    <w:rsid w:val="004F0BED"/>
    <w:rsid w:val="004F5CE0"/>
    <w:rsid w:val="00500FE3"/>
    <w:rsid w:val="00501083"/>
    <w:rsid w:val="005046D7"/>
    <w:rsid w:val="00504AD1"/>
    <w:rsid w:val="00510014"/>
    <w:rsid w:val="00510F48"/>
    <w:rsid w:val="005117C7"/>
    <w:rsid w:val="005133A1"/>
    <w:rsid w:val="005163E9"/>
    <w:rsid w:val="00527A01"/>
    <w:rsid w:val="00527B52"/>
    <w:rsid w:val="00535E95"/>
    <w:rsid w:val="00536432"/>
    <w:rsid w:val="0053764B"/>
    <w:rsid w:val="00545AFF"/>
    <w:rsid w:val="005479E1"/>
    <w:rsid w:val="00553503"/>
    <w:rsid w:val="00553D04"/>
    <w:rsid w:val="00553E83"/>
    <w:rsid w:val="0055668C"/>
    <w:rsid w:val="005570A8"/>
    <w:rsid w:val="005652B8"/>
    <w:rsid w:val="00567315"/>
    <w:rsid w:val="0056797B"/>
    <w:rsid w:val="005717AD"/>
    <w:rsid w:val="00571A1D"/>
    <w:rsid w:val="00577C93"/>
    <w:rsid w:val="00577F00"/>
    <w:rsid w:val="0058080C"/>
    <w:rsid w:val="00580DB1"/>
    <w:rsid w:val="00581546"/>
    <w:rsid w:val="00586ACA"/>
    <w:rsid w:val="00591CB7"/>
    <w:rsid w:val="00591CF0"/>
    <w:rsid w:val="00593FE9"/>
    <w:rsid w:val="0059612E"/>
    <w:rsid w:val="005B2BEC"/>
    <w:rsid w:val="005C248D"/>
    <w:rsid w:val="005C41C9"/>
    <w:rsid w:val="005C515E"/>
    <w:rsid w:val="005D082B"/>
    <w:rsid w:val="005D1C9B"/>
    <w:rsid w:val="005D6E69"/>
    <w:rsid w:val="005D778E"/>
    <w:rsid w:val="005E041F"/>
    <w:rsid w:val="00600FE4"/>
    <w:rsid w:val="0060198E"/>
    <w:rsid w:val="006026B0"/>
    <w:rsid w:val="00603B9B"/>
    <w:rsid w:val="006070A3"/>
    <w:rsid w:val="00623709"/>
    <w:rsid w:val="00627E12"/>
    <w:rsid w:val="0063040F"/>
    <w:rsid w:val="00631DC7"/>
    <w:rsid w:val="00632819"/>
    <w:rsid w:val="00632D78"/>
    <w:rsid w:val="00637F8A"/>
    <w:rsid w:val="006421DE"/>
    <w:rsid w:val="00650482"/>
    <w:rsid w:val="006535E5"/>
    <w:rsid w:val="00655954"/>
    <w:rsid w:val="0066038E"/>
    <w:rsid w:val="00662416"/>
    <w:rsid w:val="0066750B"/>
    <w:rsid w:val="00670FB9"/>
    <w:rsid w:val="00690CE8"/>
    <w:rsid w:val="00695BAE"/>
    <w:rsid w:val="006A0E6D"/>
    <w:rsid w:val="006A3B7F"/>
    <w:rsid w:val="006A4183"/>
    <w:rsid w:val="006B5106"/>
    <w:rsid w:val="006B6F93"/>
    <w:rsid w:val="006C4C50"/>
    <w:rsid w:val="006D7420"/>
    <w:rsid w:val="006E11AF"/>
    <w:rsid w:val="006E14D4"/>
    <w:rsid w:val="006E45DF"/>
    <w:rsid w:val="00705B8C"/>
    <w:rsid w:val="00710981"/>
    <w:rsid w:val="00716C30"/>
    <w:rsid w:val="00727AA7"/>
    <w:rsid w:val="00730332"/>
    <w:rsid w:val="007329A3"/>
    <w:rsid w:val="00732DA2"/>
    <w:rsid w:val="007369FA"/>
    <w:rsid w:val="00744C54"/>
    <w:rsid w:val="00746984"/>
    <w:rsid w:val="00751CCF"/>
    <w:rsid w:val="00754732"/>
    <w:rsid w:val="00754CB6"/>
    <w:rsid w:val="007633BC"/>
    <w:rsid w:val="00766981"/>
    <w:rsid w:val="00767F43"/>
    <w:rsid w:val="007705B0"/>
    <w:rsid w:val="00772D5D"/>
    <w:rsid w:val="0077314E"/>
    <w:rsid w:val="0077435B"/>
    <w:rsid w:val="007772FB"/>
    <w:rsid w:val="0078226D"/>
    <w:rsid w:val="00784F99"/>
    <w:rsid w:val="007879E5"/>
    <w:rsid w:val="0079269C"/>
    <w:rsid w:val="00793486"/>
    <w:rsid w:val="007961BE"/>
    <w:rsid w:val="007A38FE"/>
    <w:rsid w:val="007A458B"/>
    <w:rsid w:val="007A77C1"/>
    <w:rsid w:val="007C7AF7"/>
    <w:rsid w:val="007D107E"/>
    <w:rsid w:val="007D1597"/>
    <w:rsid w:val="007D160E"/>
    <w:rsid w:val="007E3566"/>
    <w:rsid w:val="007E719D"/>
    <w:rsid w:val="007E7A88"/>
    <w:rsid w:val="007E7DFD"/>
    <w:rsid w:val="007F3779"/>
    <w:rsid w:val="007F4E6D"/>
    <w:rsid w:val="007F5867"/>
    <w:rsid w:val="007F7BB7"/>
    <w:rsid w:val="00802E25"/>
    <w:rsid w:val="00803A89"/>
    <w:rsid w:val="008060AD"/>
    <w:rsid w:val="00807071"/>
    <w:rsid w:val="008133DB"/>
    <w:rsid w:val="00814F9E"/>
    <w:rsid w:val="00816833"/>
    <w:rsid w:val="0081755D"/>
    <w:rsid w:val="00817B4A"/>
    <w:rsid w:val="008245CF"/>
    <w:rsid w:val="00824DFE"/>
    <w:rsid w:val="00824E30"/>
    <w:rsid w:val="0082698E"/>
    <w:rsid w:val="00826A01"/>
    <w:rsid w:val="008372A2"/>
    <w:rsid w:val="00841452"/>
    <w:rsid w:val="00842142"/>
    <w:rsid w:val="00844AC7"/>
    <w:rsid w:val="008457FD"/>
    <w:rsid w:val="008503ED"/>
    <w:rsid w:val="00855AE5"/>
    <w:rsid w:val="00856C7D"/>
    <w:rsid w:val="00856DB9"/>
    <w:rsid w:val="008605E2"/>
    <w:rsid w:val="008722A0"/>
    <w:rsid w:val="008755FC"/>
    <w:rsid w:val="00875779"/>
    <w:rsid w:val="00881314"/>
    <w:rsid w:val="008836D3"/>
    <w:rsid w:val="00884C61"/>
    <w:rsid w:val="00892918"/>
    <w:rsid w:val="008A754C"/>
    <w:rsid w:val="008B23CF"/>
    <w:rsid w:val="008B3A91"/>
    <w:rsid w:val="008C2BD3"/>
    <w:rsid w:val="008D6388"/>
    <w:rsid w:val="008E003D"/>
    <w:rsid w:val="008E2C35"/>
    <w:rsid w:val="008E41D2"/>
    <w:rsid w:val="008E7A54"/>
    <w:rsid w:val="008F2DCC"/>
    <w:rsid w:val="008F3224"/>
    <w:rsid w:val="00904936"/>
    <w:rsid w:val="00905F2D"/>
    <w:rsid w:val="00906CFD"/>
    <w:rsid w:val="00907CBD"/>
    <w:rsid w:val="009105A8"/>
    <w:rsid w:val="00914BCF"/>
    <w:rsid w:val="009150AE"/>
    <w:rsid w:val="009154F6"/>
    <w:rsid w:val="009248B9"/>
    <w:rsid w:val="00924C41"/>
    <w:rsid w:val="009252B7"/>
    <w:rsid w:val="00925F79"/>
    <w:rsid w:val="009341F3"/>
    <w:rsid w:val="009445B1"/>
    <w:rsid w:val="00945474"/>
    <w:rsid w:val="0095643A"/>
    <w:rsid w:val="009607EA"/>
    <w:rsid w:val="00960B90"/>
    <w:rsid w:val="009706C9"/>
    <w:rsid w:val="00970791"/>
    <w:rsid w:val="00970B39"/>
    <w:rsid w:val="00985AA1"/>
    <w:rsid w:val="009942DA"/>
    <w:rsid w:val="009A16EF"/>
    <w:rsid w:val="009A4E66"/>
    <w:rsid w:val="009A64FF"/>
    <w:rsid w:val="009A6BA9"/>
    <w:rsid w:val="009B0691"/>
    <w:rsid w:val="009B3659"/>
    <w:rsid w:val="009B379E"/>
    <w:rsid w:val="009D4745"/>
    <w:rsid w:val="009D54AC"/>
    <w:rsid w:val="009E466F"/>
    <w:rsid w:val="009E5811"/>
    <w:rsid w:val="009E7834"/>
    <w:rsid w:val="009F1571"/>
    <w:rsid w:val="009F2030"/>
    <w:rsid w:val="009F3430"/>
    <w:rsid w:val="009F50CD"/>
    <w:rsid w:val="009F5697"/>
    <w:rsid w:val="00A002ED"/>
    <w:rsid w:val="00A0045D"/>
    <w:rsid w:val="00A015B3"/>
    <w:rsid w:val="00A0648C"/>
    <w:rsid w:val="00A11546"/>
    <w:rsid w:val="00A11960"/>
    <w:rsid w:val="00A127E9"/>
    <w:rsid w:val="00A136CA"/>
    <w:rsid w:val="00A13A69"/>
    <w:rsid w:val="00A229A1"/>
    <w:rsid w:val="00A274F4"/>
    <w:rsid w:val="00A3296F"/>
    <w:rsid w:val="00A36A0E"/>
    <w:rsid w:val="00A41031"/>
    <w:rsid w:val="00A43715"/>
    <w:rsid w:val="00A44FC5"/>
    <w:rsid w:val="00A47447"/>
    <w:rsid w:val="00A53803"/>
    <w:rsid w:val="00A62820"/>
    <w:rsid w:val="00A62E7A"/>
    <w:rsid w:val="00A637E1"/>
    <w:rsid w:val="00A667F1"/>
    <w:rsid w:val="00A66EB8"/>
    <w:rsid w:val="00A73289"/>
    <w:rsid w:val="00A81A3E"/>
    <w:rsid w:val="00A91B15"/>
    <w:rsid w:val="00A97577"/>
    <w:rsid w:val="00A977D1"/>
    <w:rsid w:val="00AB1C41"/>
    <w:rsid w:val="00AB6067"/>
    <w:rsid w:val="00AB7EAA"/>
    <w:rsid w:val="00AC52C2"/>
    <w:rsid w:val="00AE0CBF"/>
    <w:rsid w:val="00AE2FD7"/>
    <w:rsid w:val="00AE5234"/>
    <w:rsid w:val="00AE7B0F"/>
    <w:rsid w:val="00AF1979"/>
    <w:rsid w:val="00AF372B"/>
    <w:rsid w:val="00AF3CEE"/>
    <w:rsid w:val="00AF7F18"/>
    <w:rsid w:val="00B02283"/>
    <w:rsid w:val="00B20D39"/>
    <w:rsid w:val="00B20E52"/>
    <w:rsid w:val="00B21138"/>
    <w:rsid w:val="00B21FE8"/>
    <w:rsid w:val="00B231C2"/>
    <w:rsid w:val="00B27F99"/>
    <w:rsid w:val="00B31F7C"/>
    <w:rsid w:val="00B44788"/>
    <w:rsid w:val="00B4766C"/>
    <w:rsid w:val="00B50FD3"/>
    <w:rsid w:val="00B51241"/>
    <w:rsid w:val="00B53A8B"/>
    <w:rsid w:val="00B54FB4"/>
    <w:rsid w:val="00B57200"/>
    <w:rsid w:val="00B6047B"/>
    <w:rsid w:val="00B6294B"/>
    <w:rsid w:val="00B6690D"/>
    <w:rsid w:val="00B71821"/>
    <w:rsid w:val="00B72E4C"/>
    <w:rsid w:val="00B73593"/>
    <w:rsid w:val="00B761DB"/>
    <w:rsid w:val="00B83C6E"/>
    <w:rsid w:val="00B84D32"/>
    <w:rsid w:val="00B87303"/>
    <w:rsid w:val="00B94C4F"/>
    <w:rsid w:val="00B958C0"/>
    <w:rsid w:val="00B97852"/>
    <w:rsid w:val="00BA398B"/>
    <w:rsid w:val="00BB16D0"/>
    <w:rsid w:val="00BB4CB9"/>
    <w:rsid w:val="00BC46AF"/>
    <w:rsid w:val="00BD3F5C"/>
    <w:rsid w:val="00BD7618"/>
    <w:rsid w:val="00BE12A5"/>
    <w:rsid w:val="00BE281A"/>
    <w:rsid w:val="00BE52E9"/>
    <w:rsid w:val="00BF30D6"/>
    <w:rsid w:val="00C05C15"/>
    <w:rsid w:val="00C16196"/>
    <w:rsid w:val="00C177A8"/>
    <w:rsid w:val="00C266EF"/>
    <w:rsid w:val="00C30F6A"/>
    <w:rsid w:val="00C375FB"/>
    <w:rsid w:val="00C45A14"/>
    <w:rsid w:val="00C45F0D"/>
    <w:rsid w:val="00C54679"/>
    <w:rsid w:val="00C63270"/>
    <w:rsid w:val="00C716CE"/>
    <w:rsid w:val="00C72195"/>
    <w:rsid w:val="00C811A2"/>
    <w:rsid w:val="00C84754"/>
    <w:rsid w:val="00C84C2A"/>
    <w:rsid w:val="00C90ED2"/>
    <w:rsid w:val="00C92920"/>
    <w:rsid w:val="00C961D5"/>
    <w:rsid w:val="00CA515B"/>
    <w:rsid w:val="00CB453D"/>
    <w:rsid w:val="00CB58F0"/>
    <w:rsid w:val="00CB69FE"/>
    <w:rsid w:val="00CB7EC0"/>
    <w:rsid w:val="00CC1422"/>
    <w:rsid w:val="00CE188D"/>
    <w:rsid w:val="00CE28FC"/>
    <w:rsid w:val="00CE430B"/>
    <w:rsid w:val="00CF20F4"/>
    <w:rsid w:val="00CF29D9"/>
    <w:rsid w:val="00CF353F"/>
    <w:rsid w:val="00CF5A1E"/>
    <w:rsid w:val="00D03613"/>
    <w:rsid w:val="00D05EE7"/>
    <w:rsid w:val="00D14450"/>
    <w:rsid w:val="00D23A65"/>
    <w:rsid w:val="00D3409F"/>
    <w:rsid w:val="00D417BD"/>
    <w:rsid w:val="00D44C98"/>
    <w:rsid w:val="00D46AA1"/>
    <w:rsid w:val="00D53BC8"/>
    <w:rsid w:val="00D54A7D"/>
    <w:rsid w:val="00D54C8A"/>
    <w:rsid w:val="00D55821"/>
    <w:rsid w:val="00D55A8F"/>
    <w:rsid w:val="00D60E92"/>
    <w:rsid w:val="00D714FF"/>
    <w:rsid w:val="00D727F4"/>
    <w:rsid w:val="00D73114"/>
    <w:rsid w:val="00D74636"/>
    <w:rsid w:val="00D7683A"/>
    <w:rsid w:val="00D84EEE"/>
    <w:rsid w:val="00DA5229"/>
    <w:rsid w:val="00DA6247"/>
    <w:rsid w:val="00DB37D7"/>
    <w:rsid w:val="00DB421A"/>
    <w:rsid w:val="00DB42AA"/>
    <w:rsid w:val="00DB472E"/>
    <w:rsid w:val="00DB66F8"/>
    <w:rsid w:val="00DB76DD"/>
    <w:rsid w:val="00DC1EE8"/>
    <w:rsid w:val="00DD72DF"/>
    <w:rsid w:val="00DE4097"/>
    <w:rsid w:val="00DE7FA3"/>
    <w:rsid w:val="00DF3514"/>
    <w:rsid w:val="00DF3771"/>
    <w:rsid w:val="00DF3C5D"/>
    <w:rsid w:val="00DF5CCB"/>
    <w:rsid w:val="00E1332E"/>
    <w:rsid w:val="00E1410B"/>
    <w:rsid w:val="00E1693F"/>
    <w:rsid w:val="00E25379"/>
    <w:rsid w:val="00E2549F"/>
    <w:rsid w:val="00E326F4"/>
    <w:rsid w:val="00E354FE"/>
    <w:rsid w:val="00E357EB"/>
    <w:rsid w:val="00E3653C"/>
    <w:rsid w:val="00E40B37"/>
    <w:rsid w:val="00E41503"/>
    <w:rsid w:val="00E46623"/>
    <w:rsid w:val="00E53FFF"/>
    <w:rsid w:val="00E54ABB"/>
    <w:rsid w:val="00E559FA"/>
    <w:rsid w:val="00E63846"/>
    <w:rsid w:val="00E66D5C"/>
    <w:rsid w:val="00E81AF3"/>
    <w:rsid w:val="00E85D1E"/>
    <w:rsid w:val="00E93F17"/>
    <w:rsid w:val="00E966F6"/>
    <w:rsid w:val="00EA3333"/>
    <w:rsid w:val="00EA3469"/>
    <w:rsid w:val="00EA34D2"/>
    <w:rsid w:val="00EA391E"/>
    <w:rsid w:val="00EA4BC5"/>
    <w:rsid w:val="00EA69F2"/>
    <w:rsid w:val="00EA6AA8"/>
    <w:rsid w:val="00EB2C35"/>
    <w:rsid w:val="00EC17D3"/>
    <w:rsid w:val="00EC3A05"/>
    <w:rsid w:val="00EC7200"/>
    <w:rsid w:val="00ED5309"/>
    <w:rsid w:val="00ED5EE7"/>
    <w:rsid w:val="00EE4EFD"/>
    <w:rsid w:val="00EF3538"/>
    <w:rsid w:val="00EF4F2C"/>
    <w:rsid w:val="00EF6164"/>
    <w:rsid w:val="00F00089"/>
    <w:rsid w:val="00F0340B"/>
    <w:rsid w:val="00F11018"/>
    <w:rsid w:val="00F12BCC"/>
    <w:rsid w:val="00F14801"/>
    <w:rsid w:val="00F17294"/>
    <w:rsid w:val="00F232D0"/>
    <w:rsid w:val="00F30088"/>
    <w:rsid w:val="00F37564"/>
    <w:rsid w:val="00F43BF8"/>
    <w:rsid w:val="00F47C61"/>
    <w:rsid w:val="00F57BE0"/>
    <w:rsid w:val="00F70F4D"/>
    <w:rsid w:val="00F76D63"/>
    <w:rsid w:val="00F8008F"/>
    <w:rsid w:val="00F80C7A"/>
    <w:rsid w:val="00F8207A"/>
    <w:rsid w:val="00F8514A"/>
    <w:rsid w:val="00F85151"/>
    <w:rsid w:val="00F87F9C"/>
    <w:rsid w:val="00F95C0B"/>
    <w:rsid w:val="00FA12BC"/>
    <w:rsid w:val="00FA24A6"/>
    <w:rsid w:val="00FA2FCC"/>
    <w:rsid w:val="00FA4843"/>
    <w:rsid w:val="00FA61EC"/>
    <w:rsid w:val="00FC366A"/>
    <w:rsid w:val="00FC6523"/>
    <w:rsid w:val="00FC72F5"/>
    <w:rsid w:val="00FC78C3"/>
    <w:rsid w:val="00FC7BB4"/>
    <w:rsid w:val="00FE5651"/>
    <w:rsid w:val="00FE7587"/>
    <w:rsid w:val="00FF024F"/>
    <w:rsid w:val="00FF7670"/>
    <w:rsid w:val="00FF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89630"/>
  <w15:docId w15:val="{2CE819C0-AB33-475B-8524-D6564894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3BC"/>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4B2"/>
    <w:rPr>
      <w:sz w:val="22"/>
      <w:szCs w:val="22"/>
      <w:lang w:eastAsia="en-US"/>
    </w:rPr>
  </w:style>
  <w:style w:type="table" w:styleId="a4">
    <w:name w:val="Table Grid"/>
    <w:basedOn w:val="a1"/>
    <w:uiPriority w:val="39"/>
    <w:rsid w:val="00336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B0AC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B0ACE"/>
    <w:rPr>
      <w:rFonts w:ascii="Segoe UI" w:hAnsi="Segoe UI" w:cs="Segoe UI"/>
      <w:sz w:val="18"/>
      <w:szCs w:val="18"/>
      <w:lang w:eastAsia="en-US"/>
    </w:rPr>
  </w:style>
  <w:style w:type="character" w:styleId="a7">
    <w:name w:val="Hyperlink"/>
    <w:basedOn w:val="a0"/>
    <w:uiPriority w:val="99"/>
    <w:unhideWhenUsed/>
    <w:rsid w:val="004E47D3"/>
    <w:rPr>
      <w:color w:val="0000FF" w:themeColor="hyperlink"/>
      <w:u w:val="single"/>
    </w:rPr>
  </w:style>
  <w:style w:type="paragraph" w:styleId="a8">
    <w:name w:val="List Paragraph"/>
    <w:basedOn w:val="a"/>
    <w:uiPriority w:val="34"/>
    <w:qFormat/>
    <w:rsid w:val="00907CBD"/>
    <w:pPr>
      <w:ind w:left="720"/>
      <w:contextualSpacing/>
    </w:pPr>
  </w:style>
  <w:style w:type="paragraph" w:styleId="a9">
    <w:name w:val="Normal (Web)"/>
    <w:basedOn w:val="a"/>
    <w:uiPriority w:val="99"/>
    <w:unhideWhenUsed/>
    <w:rsid w:val="00907CBD"/>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1">
    <w:name w:val="Обычный1"/>
    <w:rsid w:val="008E41D2"/>
    <w:rPr>
      <w:rFonts w:ascii="Times New Roman" w:eastAsia="Times New Roman" w:hAnsi="Times New Roman"/>
      <w:sz w:val="28"/>
      <w:lang w:val="uk-UA"/>
    </w:rPr>
  </w:style>
  <w:style w:type="paragraph" w:styleId="aa">
    <w:name w:val="header"/>
    <w:basedOn w:val="a"/>
    <w:link w:val="ab"/>
    <w:uiPriority w:val="99"/>
    <w:unhideWhenUsed/>
    <w:rsid w:val="00C811A2"/>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C811A2"/>
    <w:rPr>
      <w:sz w:val="22"/>
      <w:szCs w:val="22"/>
      <w:lang w:eastAsia="en-US"/>
    </w:rPr>
  </w:style>
  <w:style w:type="paragraph" w:styleId="ac">
    <w:name w:val="footer"/>
    <w:basedOn w:val="a"/>
    <w:link w:val="ad"/>
    <w:uiPriority w:val="99"/>
    <w:unhideWhenUsed/>
    <w:rsid w:val="00C811A2"/>
    <w:pPr>
      <w:tabs>
        <w:tab w:val="center" w:pos="4819"/>
        <w:tab w:val="right" w:pos="9639"/>
      </w:tabs>
      <w:spacing w:after="0" w:line="240" w:lineRule="auto"/>
    </w:pPr>
  </w:style>
  <w:style w:type="character" w:customStyle="1" w:styleId="ad">
    <w:name w:val="Нижній колонтитул Знак"/>
    <w:basedOn w:val="a0"/>
    <w:link w:val="ac"/>
    <w:uiPriority w:val="99"/>
    <w:rsid w:val="00C811A2"/>
    <w:rPr>
      <w:sz w:val="22"/>
      <w:szCs w:val="22"/>
      <w:lang w:eastAsia="en-US"/>
    </w:rPr>
  </w:style>
  <w:style w:type="character" w:customStyle="1" w:styleId="ae">
    <w:name w:val="Текст выноски Знак"/>
    <w:basedOn w:val="a0"/>
    <w:uiPriority w:val="99"/>
    <w:semiHidden/>
    <w:qFormat/>
    <w:rsid w:val="00D55A8F"/>
    <w:rPr>
      <w:rFonts w:ascii="Tahoma" w:hAnsi="Tahoma" w:cs="Tahoma"/>
      <w:sz w:val="16"/>
      <w:szCs w:val="16"/>
    </w:rPr>
  </w:style>
  <w:style w:type="character" w:styleId="af">
    <w:name w:val="Unresolved Mention"/>
    <w:basedOn w:val="a0"/>
    <w:uiPriority w:val="99"/>
    <w:semiHidden/>
    <w:unhideWhenUsed/>
    <w:rsid w:val="00D2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3358">
      <w:bodyDiv w:val="1"/>
      <w:marLeft w:val="0"/>
      <w:marRight w:val="0"/>
      <w:marTop w:val="0"/>
      <w:marBottom w:val="0"/>
      <w:divBdr>
        <w:top w:val="none" w:sz="0" w:space="0" w:color="auto"/>
        <w:left w:val="none" w:sz="0" w:space="0" w:color="auto"/>
        <w:bottom w:val="none" w:sz="0" w:space="0" w:color="auto"/>
        <w:right w:val="none" w:sz="0" w:space="0" w:color="auto"/>
      </w:divBdr>
    </w:div>
    <w:div w:id="214395963">
      <w:bodyDiv w:val="1"/>
      <w:marLeft w:val="0"/>
      <w:marRight w:val="0"/>
      <w:marTop w:val="0"/>
      <w:marBottom w:val="0"/>
      <w:divBdr>
        <w:top w:val="none" w:sz="0" w:space="0" w:color="auto"/>
        <w:left w:val="none" w:sz="0" w:space="0" w:color="auto"/>
        <w:bottom w:val="none" w:sz="0" w:space="0" w:color="auto"/>
        <w:right w:val="none" w:sz="0" w:space="0" w:color="auto"/>
      </w:divBdr>
    </w:div>
    <w:div w:id="241640700">
      <w:bodyDiv w:val="1"/>
      <w:marLeft w:val="0"/>
      <w:marRight w:val="0"/>
      <w:marTop w:val="0"/>
      <w:marBottom w:val="0"/>
      <w:divBdr>
        <w:top w:val="none" w:sz="0" w:space="0" w:color="auto"/>
        <w:left w:val="none" w:sz="0" w:space="0" w:color="auto"/>
        <w:bottom w:val="none" w:sz="0" w:space="0" w:color="auto"/>
        <w:right w:val="none" w:sz="0" w:space="0" w:color="auto"/>
      </w:divBdr>
    </w:div>
    <w:div w:id="244653136">
      <w:bodyDiv w:val="1"/>
      <w:marLeft w:val="0"/>
      <w:marRight w:val="0"/>
      <w:marTop w:val="0"/>
      <w:marBottom w:val="0"/>
      <w:divBdr>
        <w:top w:val="none" w:sz="0" w:space="0" w:color="auto"/>
        <w:left w:val="none" w:sz="0" w:space="0" w:color="auto"/>
        <w:bottom w:val="none" w:sz="0" w:space="0" w:color="auto"/>
        <w:right w:val="none" w:sz="0" w:space="0" w:color="auto"/>
      </w:divBdr>
    </w:div>
    <w:div w:id="826940609">
      <w:bodyDiv w:val="1"/>
      <w:marLeft w:val="0"/>
      <w:marRight w:val="0"/>
      <w:marTop w:val="0"/>
      <w:marBottom w:val="0"/>
      <w:divBdr>
        <w:top w:val="none" w:sz="0" w:space="0" w:color="auto"/>
        <w:left w:val="none" w:sz="0" w:space="0" w:color="auto"/>
        <w:bottom w:val="none" w:sz="0" w:space="0" w:color="auto"/>
        <w:right w:val="none" w:sz="0" w:space="0" w:color="auto"/>
      </w:divBdr>
    </w:div>
    <w:div w:id="1348219329">
      <w:bodyDiv w:val="1"/>
      <w:marLeft w:val="0"/>
      <w:marRight w:val="0"/>
      <w:marTop w:val="0"/>
      <w:marBottom w:val="0"/>
      <w:divBdr>
        <w:top w:val="none" w:sz="0" w:space="0" w:color="auto"/>
        <w:left w:val="none" w:sz="0" w:space="0" w:color="auto"/>
        <w:bottom w:val="none" w:sz="0" w:space="0" w:color="auto"/>
        <w:right w:val="none" w:sz="0" w:space="0" w:color="auto"/>
      </w:divBdr>
    </w:div>
    <w:div w:id="1360858228">
      <w:bodyDiv w:val="1"/>
      <w:marLeft w:val="0"/>
      <w:marRight w:val="0"/>
      <w:marTop w:val="0"/>
      <w:marBottom w:val="0"/>
      <w:divBdr>
        <w:top w:val="none" w:sz="0" w:space="0" w:color="auto"/>
        <w:left w:val="none" w:sz="0" w:space="0" w:color="auto"/>
        <w:bottom w:val="none" w:sz="0" w:space="0" w:color="auto"/>
        <w:right w:val="none" w:sz="0" w:space="0" w:color="auto"/>
      </w:divBdr>
    </w:div>
    <w:div w:id="1649478123">
      <w:bodyDiv w:val="1"/>
      <w:marLeft w:val="0"/>
      <w:marRight w:val="0"/>
      <w:marTop w:val="0"/>
      <w:marBottom w:val="0"/>
      <w:divBdr>
        <w:top w:val="none" w:sz="0" w:space="0" w:color="auto"/>
        <w:left w:val="none" w:sz="0" w:space="0" w:color="auto"/>
        <w:bottom w:val="none" w:sz="0" w:space="0" w:color="auto"/>
        <w:right w:val="none" w:sz="0" w:space="0" w:color="auto"/>
      </w:divBdr>
      <w:divsChild>
        <w:div w:id="771710144">
          <w:marLeft w:val="0"/>
          <w:marRight w:val="0"/>
          <w:marTop w:val="0"/>
          <w:marBottom w:val="150"/>
          <w:divBdr>
            <w:top w:val="none" w:sz="0" w:space="0" w:color="auto"/>
            <w:left w:val="none" w:sz="0" w:space="0" w:color="auto"/>
            <w:bottom w:val="none" w:sz="0" w:space="0" w:color="auto"/>
            <w:right w:val="none" w:sz="0" w:space="0" w:color="auto"/>
          </w:divBdr>
        </w:div>
      </w:divsChild>
    </w:div>
    <w:div w:id="1862666075">
      <w:bodyDiv w:val="1"/>
      <w:marLeft w:val="0"/>
      <w:marRight w:val="0"/>
      <w:marTop w:val="0"/>
      <w:marBottom w:val="0"/>
      <w:divBdr>
        <w:top w:val="none" w:sz="0" w:space="0" w:color="auto"/>
        <w:left w:val="none" w:sz="0" w:space="0" w:color="auto"/>
        <w:bottom w:val="none" w:sz="0" w:space="0" w:color="auto"/>
        <w:right w:val="none" w:sz="0" w:space="0" w:color="auto"/>
      </w:divBdr>
    </w:div>
    <w:div w:id="1974019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3FBD-6357-4E82-A464-0C2ED452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3144</Words>
  <Characters>1793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sergii dzherdzh</cp:lastModifiedBy>
  <cp:revision>3</cp:revision>
  <cp:lastPrinted>2020-01-27T07:30:00Z</cp:lastPrinted>
  <dcterms:created xsi:type="dcterms:W3CDTF">2024-08-17T12:58:00Z</dcterms:created>
  <dcterms:modified xsi:type="dcterms:W3CDTF">2024-08-17T13:11:00Z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2be00bcd29e26155e2f977063274b72f5f2832eaa2956171eb6aa99ab3a7d32e</vt:lpwstr>
  </property>
</Properties>
</file>