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143A" w14:textId="77777777" w:rsidR="004B794C" w:rsidRPr="00BD4BF8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color w:val="000000"/>
          <w:sz w:val="24"/>
          <w:szCs w:val="24"/>
        </w:rPr>
        <w:t>ДОДАТОК  2</w:t>
      </w:r>
    </w:p>
    <w:p w14:paraId="6BA1F4AC" w14:textId="77777777" w:rsidR="004B794C" w:rsidRPr="00BD4BF8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i/>
          <w:color w:val="000000"/>
          <w:sz w:val="24"/>
          <w:szCs w:val="24"/>
        </w:rPr>
        <w:t>до тендерної документації</w:t>
      </w:r>
      <w:r w:rsidRPr="00BD4BF8"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</w:p>
    <w:p w14:paraId="3F345136" w14:textId="77777777" w:rsidR="004B794C" w:rsidRPr="00BD4BF8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BD4BF8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BD4BF8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BD4BF8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BD4BF8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BD4BF8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BD4BF8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60545EE5" w:rsidR="004B794C" w:rsidRPr="00021434" w:rsidRDefault="00021434" w:rsidP="00314F22">
            <w:pPr>
              <w:widowControl w:val="0"/>
              <w:spacing w:after="0" w:line="240" w:lineRule="auto"/>
              <w:rPr>
                <w:rFonts w:ascii="Osnova MFA Cyrillic" w:hAnsi="Osnova MFA Cyrillic"/>
                <w:i/>
                <w:sz w:val="24"/>
                <w:szCs w:val="24"/>
              </w:rPr>
            </w:pPr>
            <w:r w:rsidRPr="00021434">
              <w:rPr>
                <w:rFonts w:ascii="Osnova MFA Cyrillic" w:hAnsi="Osnova MFA Cyrillic"/>
                <w:i/>
                <w:sz w:val="24"/>
                <w:szCs w:val="24"/>
              </w:rPr>
              <w:t>Послуги з технічного обслуговування інфраструктури комунікаційного обладнання серверного приміщення</w:t>
            </w:r>
          </w:p>
        </w:tc>
      </w:tr>
      <w:tr w:rsidR="004B794C" w:rsidRPr="00BD4BF8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049AD1DA" w:rsidR="004B794C" w:rsidRPr="00BD4BF8" w:rsidRDefault="00021434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21434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50330000-7 «Послуги з технічного обслуговування телекомунікаційного обладнання»</w:t>
            </w:r>
          </w:p>
        </w:tc>
      </w:tr>
      <w:tr w:rsidR="004B794C" w:rsidRPr="00BD4BF8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2AD6A644" w:rsidR="004B794C" w:rsidRPr="00021434" w:rsidRDefault="00021434" w:rsidP="00314F22">
            <w:pPr>
              <w:spacing w:after="0"/>
              <w:rPr>
                <w:rFonts w:ascii="Osnova MFA Cyrillic" w:hAnsi="Osnova MFA Cyrillic"/>
                <w:i/>
                <w:sz w:val="24"/>
                <w:szCs w:val="24"/>
              </w:rPr>
            </w:pPr>
            <w:r w:rsidRPr="00021434">
              <w:rPr>
                <w:rFonts w:ascii="Osnova MFA Cyrillic" w:hAnsi="Osnova MFA Cyrillic"/>
                <w:i/>
                <w:sz w:val="24"/>
                <w:szCs w:val="24"/>
              </w:rPr>
              <w:t>Послуги з технічного обслуговування інфраструктури комунікаційного обладнання серверного приміщення</w:t>
            </w:r>
            <w:r w:rsidR="00314F22" w:rsidRPr="0002143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314F22" w:rsidRPr="00021434">
              <w:rPr>
                <w:rFonts w:ascii="Osnova MFA Cyrillic" w:hAnsi="Osnova MFA Cyrillic"/>
                <w:i/>
                <w:sz w:val="24"/>
                <w:szCs w:val="24"/>
              </w:rPr>
              <w:t xml:space="preserve">(код ДК 021: 2015 - </w:t>
            </w:r>
            <w:r w:rsidRPr="00021434">
              <w:rPr>
                <w:rFonts w:ascii="Osnova MFA Cyrillic" w:hAnsi="Osnova MFA Cyrillic"/>
                <w:i/>
                <w:sz w:val="24"/>
                <w:szCs w:val="24"/>
              </w:rPr>
              <w:t>50330000-7 «Послуги з технічного обслуговування телекомунікаційного обладнання»</w:t>
            </w:r>
            <w:r w:rsidR="00314F22" w:rsidRPr="00021434">
              <w:rPr>
                <w:rFonts w:ascii="Osnova MFA Cyrillic" w:hAnsi="Osnova MFA Cyrillic"/>
                <w:i/>
                <w:sz w:val="24"/>
                <w:szCs w:val="24"/>
              </w:rPr>
              <w:t>)</w:t>
            </w:r>
          </w:p>
        </w:tc>
      </w:tr>
      <w:tr w:rsidR="004B794C" w:rsidRPr="00BD4BF8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57596324" w:rsidR="004B794C" w:rsidRPr="00BD4BF8" w:rsidRDefault="002B74B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1 </w:t>
            </w:r>
            <w:r w:rsidR="00A21FA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послуг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а</w:t>
            </w:r>
          </w:p>
        </w:tc>
      </w:tr>
      <w:tr w:rsidR="004B794C" w:rsidRPr="00BD4BF8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CFCE" w14:textId="72E071DB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21662704" w:rsidR="004B794C" w:rsidRPr="00BD4BF8" w:rsidRDefault="00021434" w:rsidP="00E24BE3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021434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будівлі МЗС України за адресами: м. Київ, площа Михайлівська, 1 та м. Київ, вул. Велика Житомирська, 2</w:t>
            </w:r>
          </w:p>
        </w:tc>
      </w:tr>
      <w:tr w:rsidR="004B794C" w:rsidRPr="00BD4BF8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BD4BF8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BD4BF8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3DBFBB9F" w:rsidR="004B794C" w:rsidRPr="00BD4BF8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F51B6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31.12.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71718D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6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BD4BF8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02F40001" w14:textId="100E4C17" w:rsidR="004C2EBD" w:rsidRDefault="004C2EBD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53CB956E" w14:textId="77777777" w:rsidR="002B2C46" w:rsidRPr="00917BD3" w:rsidRDefault="002B2C46" w:rsidP="002B2C46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1. Учасники процедури закупівлі повинні надати в складі тендерної пропозиції за підписом уповноваженої особи учасника і скріплений печаткою (у разі її використання) гарантійний лист, який (які) підтверджує(-</w:t>
      </w:r>
      <w:proofErr w:type="spellStart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ють</w:t>
      </w:r>
      <w:proofErr w:type="spellEnd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) відповідність тендерної пропозиції учасника технічним, якісним та іншим вимогам до предмета закупівлі, зазначені у технічній специфікації Додатку 2 до ТД.</w:t>
      </w:r>
    </w:p>
    <w:p w14:paraId="4430924C" w14:textId="77777777" w:rsidR="002B2C46" w:rsidRDefault="002B2C46" w:rsidP="002B2C46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 xml:space="preserve">2. </w:t>
      </w:r>
      <w:r w:rsidRPr="002F6395">
        <w:rPr>
          <w:rFonts w:ascii="Osnova MFA Cyrillic" w:hAnsi="Osnova MFA Cyrillic"/>
          <w:i/>
          <w:iCs/>
          <w:sz w:val="24"/>
          <w:szCs w:val="24"/>
        </w:rPr>
        <w:t xml:space="preserve">При наданні Послуг за </w:t>
      </w:r>
      <w:r>
        <w:rPr>
          <w:rFonts w:ascii="Osnova MFA Cyrillic" w:hAnsi="Osnova MFA Cyrillic"/>
          <w:i/>
          <w:iCs/>
          <w:sz w:val="24"/>
          <w:szCs w:val="24"/>
        </w:rPr>
        <w:t>д</w:t>
      </w:r>
      <w:r w:rsidRPr="002F6395">
        <w:rPr>
          <w:rFonts w:ascii="Osnova MFA Cyrillic" w:hAnsi="Osnova MFA Cyrillic"/>
          <w:i/>
          <w:iCs/>
          <w:sz w:val="24"/>
          <w:szCs w:val="24"/>
        </w:rPr>
        <w:t xml:space="preserve">оговором Виконавець використовує власні витратні матеріали, технічні засоби, тощо, які необхідні для надання Послуг за </w:t>
      </w:r>
      <w:r>
        <w:rPr>
          <w:rFonts w:ascii="Osnova MFA Cyrillic" w:hAnsi="Osnova MFA Cyrillic"/>
          <w:i/>
          <w:iCs/>
          <w:sz w:val="24"/>
          <w:szCs w:val="24"/>
        </w:rPr>
        <w:t>д</w:t>
      </w:r>
      <w:r w:rsidRPr="002F6395">
        <w:rPr>
          <w:rFonts w:ascii="Osnova MFA Cyrillic" w:hAnsi="Osnova MFA Cyrillic"/>
          <w:i/>
          <w:iCs/>
          <w:sz w:val="24"/>
          <w:szCs w:val="24"/>
        </w:rPr>
        <w:t>оговором</w:t>
      </w:r>
      <w:r>
        <w:rPr>
          <w:rFonts w:ascii="Osnova MFA Cyrillic" w:hAnsi="Osnova MFA Cyrillic"/>
          <w:i/>
          <w:iCs/>
          <w:sz w:val="24"/>
          <w:szCs w:val="24"/>
        </w:rPr>
        <w:t xml:space="preserve">. </w:t>
      </w:r>
      <w:r w:rsidRPr="002F6395">
        <w:rPr>
          <w:rFonts w:ascii="Osnova MFA Cyrillic" w:hAnsi="Osnova MFA Cyrillic"/>
          <w:i/>
          <w:iCs/>
          <w:sz w:val="24"/>
          <w:szCs w:val="24"/>
        </w:rPr>
        <w:t>Витратні матеріали (повітряні фільтри та циліндри зволожувача), які необхідні для надання Послуг Виконавцем, закуповуються за рахунок Виконавця</w:t>
      </w:r>
      <w:r>
        <w:rPr>
          <w:rFonts w:ascii="Osnova MFA Cyrillic" w:hAnsi="Osnova MFA Cyrillic"/>
          <w:i/>
          <w:iCs/>
          <w:sz w:val="24"/>
          <w:szCs w:val="24"/>
        </w:rPr>
        <w:t>.</w:t>
      </w:r>
    </w:p>
    <w:p w14:paraId="166958AF" w14:textId="77777777" w:rsidR="002B2C46" w:rsidRPr="00917BD3" w:rsidRDefault="002B2C46" w:rsidP="002B2C46">
      <w:pPr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>
        <w:rPr>
          <w:rFonts w:ascii="Osnova MFA Cyrillic" w:eastAsia="Times New Roman" w:hAnsi="Osnova MFA Cyrillic" w:cs="Times New Roman"/>
          <w:i/>
          <w:sz w:val="24"/>
          <w:szCs w:val="24"/>
        </w:rPr>
        <w:t xml:space="preserve">3. </w:t>
      </w:r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 xml:space="preserve">Учасники процедури закупівлі повинні надати за підписом уповноваженої особи учасника лист-згоду на підписання </w:t>
      </w:r>
      <w:proofErr w:type="spellStart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>проекту</w:t>
      </w:r>
      <w:proofErr w:type="spellEnd"/>
      <w:r w:rsidRPr="00917BD3">
        <w:rPr>
          <w:rFonts w:ascii="Osnova MFA Cyrillic" w:eastAsia="Times New Roman" w:hAnsi="Osnova MFA Cyrillic" w:cs="Times New Roman"/>
          <w:i/>
          <w:sz w:val="24"/>
          <w:szCs w:val="24"/>
        </w:rPr>
        <w:t xml:space="preserve"> договору.</w:t>
      </w:r>
    </w:p>
    <w:p w14:paraId="2686F621" w14:textId="77777777" w:rsidR="001B4B4B" w:rsidRDefault="001B4B4B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A399CE2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C539664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5FF74DF6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DF3ABAF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3889FFD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2D08A4D5" w14:textId="77777777" w:rsidR="004A2EAE" w:rsidRDefault="004A2EAE" w:rsidP="00E24BE3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6ABA31CF" w14:textId="77777777" w:rsidR="002B2C46" w:rsidRPr="002E03EA" w:rsidRDefault="002B2C46" w:rsidP="002B2C46">
      <w:pPr>
        <w:spacing w:after="0" w:line="240" w:lineRule="auto"/>
        <w:jc w:val="center"/>
        <w:rPr>
          <w:rFonts w:ascii="Osnova MFA Cyrillic" w:eastAsia="Times New Roman" w:hAnsi="Osnova MFA Cyrillic"/>
          <w:b/>
          <w:snapToGrid w:val="0"/>
          <w:lang w:eastAsia="ru-RU"/>
        </w:rPr>
      </w:pPr>
      <w:r w:rsidRPr="002E03EA">
        <w:rPr>
          <w:rFonts w:ascii="Osnova MFA Cyrillic" w:hAnsi="Osnova MFA Cyrillic"/>
          <w:b/>
          <w:spacing w:val="-4"/>
        </w:rPr>
        <w:lastRenderedPageBreak/>
        <w:t>Перелік Послуг та строки їх надання</w:t>
      </w:r>
    </w:p>
    <w:p w14:paraId="0415D3C1" w14:textId="77777777" w:rsidR="002B2C46" w:rsidRPr="002E03EA" w:rsidRDefault="002B2C46" w:rsidP="002B2C46">
      <w:pPr>
        <w:spacing w:after="0" w:line="240" w:lineRule="auto"/>
        <w:jc w:val="both"/>
        <w:rPr>
          <w:rFonts w:ascii="Osnova MFA Cyrillic" w:eastAsia="Times New Roman" w:hAnsi="Osnova MFA Cyrillic"/>
          <w:bCs/>
          <w:snapToGrid w:val="0"/>
          <w:lang w:eastAsia="ru-RU"/>
        </w:rPr>
      </w:pPr>
    </w:p>
    <w:p w14:paraId="546948C3" w14:textId="77777777" w:rsidR="002B2C46" w:rsidRPr="002E03EA" w:rsidRDefault="002B2C46" w:rsidP="002B2C46">
      <w:pPr>
        <w:spacing w:after="0" w:line="240" w:lineRule="auto"/>
        <w:jc w:val="both"/>
        <w:rPr>
          <w:rFonts w:ascii="Osnova MFA Cyrillic" w:eastAsia="Times New Roman" w:hAnsi="Osnova MFA Cyrillic"/>
          <w:bCs/>
          <w:snapToGrid w:val="0"/>
          <w:lang w:eastAsia="ru-RU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59"/>
        <w:gridCol w:w="5229"/>
        <w:gridCol w:w="2006"/>
      </w:tblGrid>
      <w:tr w:rsidR="002B2C46" w:rsidRPr="002E03EA" w14:paraId="57E3A6F4" w14:textId="77777777" w:rsidTr="004C454B">
        <w:trPr>
          <w:tblHeader/>
        </w:trPr>
        <w:tc>
          <w:tcPr>
            <w:tcW w:w="675" w:type="dxa"/>
            <w:vAlign w:val="center"/>
          </w:tcPr>
          <w:p w14:paraId="66193CC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  <w:t>№</w:t>
            </w:r>
          </w:p>
          <w:p w14:paraId="713D734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  <w:t>п/п</w:t>
            </w:r>
          </w:p>
        </w:tc>
        <w:tc>
          <w:tcPr>
            <w:tcW w:w="7088" w:type="dxa"/>
            <w:gridSpan w:val="2"/>
            <w:vAlign w:val="center"/>
          </w:tcPr>
          <w:p w14:paraId="5D7BAA6E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  <w:t>Найменування Послуг</w:t>
            </w:r>
          </w:p>
        </w:tc>
        <w:tc>
          <w:tcPr>
            <w:tcW w:w="2006" w:type="dxa"/>
            <w:vAlign w:val="center"/>
          </w:tcPr>
          <w:p w14:paraId="6C4616C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snapToGrid w:val="0"/>
                <w:lang w:eastAsia="ru-RU"/>
              </w:rPr>
              <w:t>Періодичність*</w:t>
            </w:r>
          </w:p>
        </w:tc>
      </w:tr>
      <w:tr w:rsidR="002B2C46" w:rsidRPr="002E03EA" w14:paraId="41EE77C4" w14:textId="77777777" w:rsidTr="004C454B">
        <w:tc>
          <w:tcPr>
            <w:tcW w:w="9769" w:type="dxa"/>
            <w:gridSpan w:val="4"/>
            <w:shd w:val="clear" w:color="auto" w:fill="FFFFFF"/>
            <w:vAlign w:val="center"/>
          </w:tcPr>
          <w:p w14:paraId="5388CB5C" w14:textId="77777777" w:rsidR="002B2C46" w:rsidRPr="002E03EA" w:rsidRDefault="002B2C46" w:rsidP="004C454B">
            <w:pPr>
              <w:spacing w:after="0" w:line="240" w:lineRule="auto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Послуги з технічного обслуговування інфраструктури комунікаційного обладнання серверного приміщення, які включають в себе:</w:t>
            </w:r>
          </w:p>
        </w:tc>
      </w:tr>
      <w:tr w:rsidR="002B2C46" w:rsidRPr="002E03EA" w14:paraId="7DACEF4C" w14:textId="77777777" w:rsidTr="004C454B">
        <w:tc>
          <w:tcPr>
            <w:tcW w:w="675" w:type="dxa"/>
            <w:vAlign w:val="center"/>
          </w:tcPr>
          <w:p w14:paraId="747570E4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878E119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Перевірка параметрів навколишнього середовища в місці встановлення ДБЖ і шаф (стелажів) акумуляторних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батарей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, на відповідність вимогам умов експлуатації обладнання (температура, вологість, чистота приміщень)</w:t>
            </w:r>
          </w:p>
        </w:tc>
        <w:tc>
          <w:tcPr>
            <w:tcW w:w="2006" w:type="dxa"/>
            <w:vAlign w:val="center"/>
          </w:tcPr>
          <w:p w14:paraId="3060691B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C99024D" w14:textId="77777777" w:rsidTr="004C454B">
        <w:tc>
          <w:tcPr>
            <w:tcW w:w="675" w:type="dxa"/>
            <w:vAlign w:val="center"/>
          </w:tcPr>
          <w:p w14:paraId="6E65232E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9037D32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Зовнішній огляд обладнання системи, з'єднувальних провідників і рознімних контактних з'єднань на відсутність механічних пошкоджень, слідів перегріву. Зчитування, збереження та аналізування поточної конфігурації ДБЖ, журналів подій</w:t>
            </w:r>
          </w:p>
        </w:tc>
        <w:tc>
          <w:tcPr>
            <w:tcW w:w="2006" w:type="dxa"/>
            <w:vAlign w:val="center"/>
          </w:tcPr>
          <w:p w14:paraId="55E6A6C7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D97E5AD" w14:textId="77777777" w:rsidTr="004C454B">
        <w:tc>
          <w:tcPr>
            <w:tcW w:w="675" w:type="dxa"/>
            <w:vAlign w:val="center"/>
          </w:tcPr>
          <w:p w14:paraId="64FA0DE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7F521A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відповідності вимірів показаннями інформативного дисплея ДБЖ (зрівняння/аналізування показань, вимірів)</w:t>
            </w:r>
          </w:p>
        </w:tc>
        <w:tc>
          <w:tcPr>
            <w:tcW w:w="2006" w:type="dxa"/>
            <w:vAlign w:val="center"/>
          </w:tcPr>
          <w:p w14:paraId="4218D45E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0AC9BC5" w14:textId="77777777" w:rsidTr="004C454B">
        <w:tc>
          <w:tcPr>
            <w:tcW w:w="675" w:type="dxa"/>
            <w:vAlign w:val="center"/>
          </w:tcPr>
          <w:p w14:paraId="5752FB48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57EE667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Виведення обладнання ДБЖ/системи в режим «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байпас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 обслуговування» (за необхідності та стосовно до конфігурації системи та допустимого режиму роботи критичного навантаження)</w:t>
            </w:r>
          </w:p>
        </w:tc>
        <w:tc>
          <w:tcPr>
            <w:tcW w:w="2006" w:type="dxa"/>
            <w:vAlign w:val="center"/>
          </w:tcPr>
          <w:p w14:paraId="1059D0D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91E3B27" w14:textId="77777777" w:rsidTr="004C454B">
        <w:tc>
          <w:tcPr>
            <w:tcW w:w="675" w:type="dxa"/>
            <w:vAlign w:val="center"/>
          </w:tcPr>
          <w:p w14:paraId="58E0B719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FDD0E7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Зняття захисних панелей ДБЖ, розподільчого обладнання. Перевірка стану плат на відсутність перегріву та забруднення, за необхідності – очищення (виконуються в залежності від типу ДБЖ, конфігурації системи, режиму роботи)</w:t>
            </w:r>
          </w:p>
        </w:tc>
        <w:tc>
          <w:tcPr>
            <w:tcW w:w="2006" w:type="dxa"/>
            <w:vAlign w:val="center"/>
          </w:tcPr>
          <w:p w14:paraId="1E803FD9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94AEF04" w14:textId="77777777" w:rsidTr="004C454B">
        <w:tc>
          <w:tcPr>
            <w:tcW w:w="675" w:type="dxa"/>
            <w:vAlign w:val="center"/>
          </w:tcPr>
          <w:p w14:paraId="57D02068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6781C6E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Очищення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тепловідвідних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 каналів, радіаторів охолодження активних елементів, вентиляторних блоків від забруднень/нашарувань (за потреби)</w:t>
            </w:r>
          </w:p>
        </w:tc>
        <w:tc>
          <w:tcPr>
            <w:tcW w:w="2006" w:type="dxa"/>
            <w:vAlign w:val="center"/>
          </w:tcPr>
          <w:p w14:paraId="28E7A25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2B5192F" w14:textId="77777777" w:rsidTr="004C454B">
        <w:tc>
          <w:tcPr>
            <w:tcW w:w="675" w:type="dxa"/>
            <w:vAlign w:val="center"/>
          </w:tcPr>
          <w:p w14:paraId="2AC0546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F71E49B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Зняття захисних панелей шаф (стелажів) акумуляторних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батарей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, огляд елементів на предмет механічних пошкоджень, корозії, слідів перегріву, витоку електроліту. Огляд стану рознімних/різьбових контактних з'єднань</w:t>
            </w:r>
          </w:p>
        </w:tc>
        <w:tc>
          <w:tcPr>
            <w:tcW w:w="2006" w:type="dxa"/>
            <w:vAlign w:val="center"/>
          </w:tcPr>
          <w:p w14:paraId="3F5BE03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96A1419" w14:textId="77777777" w:rsidTr="004C454B">
        <w:tc>
          <w:tcPr>
            <w:tcW w:w="675" w:type="dxa"/>
            <w:vAlign w:val="center"/>
          </w:tcPr>
          <w:p w14:paraId="3894084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20F3ED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Очищення від пилу, забруднення, сторонніх предметів, внутрішніх порожнин шаф (стелажів) акумуляторних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батарей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 (за потреби)</w:t>
            </w:r>
          </w:p>
        </w:tc>
        <w:tc>
          <w:tcPr>
            <w:tcW w:w="2006" w:type="dxa"/>
            <w:vAlign w:val="center"/>
          </w:tcPr>
          <w:p w14:paraId="3DEAF29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13DDEAC" w14:textId="77777777" w:rsidTr="004C454B">
        <w:tc>
          <w:tcPr>
            <w:tcW w:w="675" w:type="dxa"/>
            <w:vAlign w:val="center"/>
          </w:tcPr>
          <w:p w14:paraId="75920395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DA058B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Установка захисних панелей ДБЖ, розподільчих пристроїв , захисних панелей шаф (стелажів) акумуляторних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батарей</w:t>
            </w:r>
            <w:proofErr w:type="spellEnd"/>
          </w:p>
        </w:tc>
        <w:tc>
          <w:tcPr>
            <w:tcW w:w="2006" w:type="dxa"/>
            <w:vAlign w:val="center"/>
          </w:tcPr>
          <w:p w14:paraId="0B798DB4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9C88784" w14:textId="77777777" w:rsidTr="004C454B">
        <w:tc>
          <w:tcPr>
            <w:tcW w:w="675" w:type="dxa"/>
            <w:vAlign w:val="center"/>
          </w:tcPr>
          <w:p w14:paraId="4D9453BC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E5D38AD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Поетапна подача напруги на ДБЖ / систему, перевірка загальної працездатності ДБЖ на «холостому ходу2 (при попередньому виконанні пункту 4 та стосовно до конфігурації системи та допустимого режиму роботи критичного навантаження)</w:t>
            </w:r>
          </w:p>
        </w:tc>
        <w:tc>
          <w:tcPr>
            <w:tcW w:w="2006" w:type="dxa"/>
            <w:vAlign w:val="center"/>
          </w:tcPr>
          <w:p w14:paraId="69541578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9465852" w14:textId="77777777" w:rsidTr="004C454B">
        <w:tc>
          <w:tcPr>
            <w:tcW w:w="675" w:type="dxa"/>
            <w:vAlign w:val="center"/>
          </w:tcPr>
          <w:p w14:paraId="7D03B482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230CC1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Підключення ДБЖ / системи до критичного навантаження. Загальна перевірка працездатності системи (відповідно до конфігурації системи та допустимого режиму роботи критичного навантаження)</w:t>
            </w:r>
          </w:p>
        </w:tc>
        <w:tc>
          <w:tcPr>
            <w:tcW w:w="2006" w:type="dxa"/>
            <w:vAlign w:val="center"/>
          </w:tcPr>
          <w:p w14:paraId="7512B21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1C4D51F" w14:textId="77777777" w:rsidTr="004C454B">
        <w:tc>
          <w:tcPr>
            <w:tcW w:w="675" w:type="dxa"/>
            <w:vAlign w:val="center"/>
          </w:tcPr>
          <w:p w14:paraId="4AB71E53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E133C8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Тестування АКБ внутрішніми засобами ДБЖ для визначення їх стану. Перевірка величини напруги на окремих ланцюгах АКБ при роботі ДБЖ в нормальному режимі або по напрузі на окремих акумуляторах при вимкненому батарейному автоматі (за необхідності)</w:t>
            </w:r>
          </w:p>
        </w:tc>
        <w:tc>
          <w:tcPr>
            <w:tcW w:w="2006" w:type="dxa"/>
            <w:vAlign w:val="center"/>
          </w:tcPr>
          <w:p w14:paraId="7304FF58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E1D996B" w14:textId="77777777" w:rsidTr="004C454B">
        <w:tc>
          <w:tcPr>
            <w:tcW w:w="675" w:type="dxa"/>
            <w:vAlign w:val="center"/>
          </w:tcPr>
          <w:p w14:paraId="1730CD5F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6437773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Вимірювання та занесення в протокол вхідних і вихідних параметрів ДБЖ (напруга, струм, частота). Порівняння результатів вимірювань з індикацією відображуваною на дисплеї ДБЖ та системах моніторингу</w:t>
            </w:r>
          </w:p>
        </w:tc>
        <w:tc>
          <w:tcPr>
            <w:tcW w:w="2006" w:type="dxa"/>
            <w:vAlign w:val="center"/>
          </w:tcPr>
          <w:p w14:paraId="254A4AA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FCBB6D7" w14:textId="77777777" w:rsidTr="004C454B">
        <w:tc>
          <w:tcPr>
            <w:tcW w:w="675" w:type="dxa"/>
            <w:vAlign w:val="center"/>
          </w:tcPr>
          <w:p w14:paraId="409367A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1FD2E7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Корекція програмних установок, налаштування, калібрування вхідних/вихідних параметрів ДБЖ за допомогою спеціалізованого програмного забезпечення. Оновлення (за наявності та необхідності) версії програмного забезпечення ДБЖ</w:t>
            </w:r>
          </w:p>
        </w:tc>
        <w:tc>
          <w:tcPr>
            <w:tcW w:w="2006" w:type="dxa"/>
            <w:vAlign w:val="center"/>
          </w:tcPr>
          <w:p w14:paraId="18EC642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0807328" w14:textId="77777777" w:rsidTr="004C454B">
        <w:tc>
          <w:tcPr>
            <w:tcW w:w="675" w:type="dxa"/>
            <w:vAlign w:val="center"/>
          </w:tcPr>
          <w:p w14:paraId="05321B3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E49EC6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Перевірка роботи ДБЖ/системи в автономному режимі (від акумуляторних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батарей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)</w:t>
            </w:r>
          </w:p>
        </w:tc>
        <w:tc>
          <w:tcPr>
            <w:tcW w:w="2006" w:type="dxa"/>
            <w:vAlign w:val="center"/>
          </w:tcPr>
          <w:p w14:paraId="24FF482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3708257" w14:textId="77777777" w:rsidTr="004C454B">
        <w:tc>
          <w:tcPr>
            <w:tcW w:w="675" w:type="dxa"/>
            <w:vAlign w:val="center"/>
          </w:tcPr>
          <w:p w14:paraId="0ACEC80F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9DDAB1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Зчитування, збереження внутрішніх параметрів ДБЖ. Формування висновку</w:t>
            </w:r>
          </w:p>
        </w:tc>
        <w:tc>
          <w:tcPr>
            <w:tcW w:w="2006" w:type="dxa"/>
            <w:vAlign w:val="center"/>
          </w:tcPr>
          <w:p w14:paraId="07FA2BD7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2FADAC2" w14:textId="77777777" w:rsidTr="004C454B">
        <w:tc>
          <w:tcPr>
            <w:tcW w:w="675" w:type="dxa"/>
            <w:vAlign w:val="center"/>
          </w:tcPr>
          <w:p w14:paraId="2E451607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B6ADCE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Консультація Замовника щодо необхідності додаткового обслуговування або додаткових заходів щодо захисту обладнання або оптимізації роботи системи</w:t>
            </w:r>
          </w:p>
        </w:tc>
        <w:tc>
          <w:tcPr>
            <w:tcW w:w="2006" w:type="dxa"/>
            <w:vAlign w:val="center"/>
          </w:tcPr>
          <w:p w14:paraId="3DA8E23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DA1E684" w14:textId="77777777" w:rsidTr="004C454B">
        <w:tc>
          <w:tcPr>
            <w:tcW w:w="675" w:type="dxa"/>
            <w:vAlign w:val="center"/>
          </w:tcPr>
          <w:p w14:paraId="3CA6ED3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AE80FCE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Заміна повітряних фільтрів та циліндра зволоження</w:t>
            </w:r>
          </w:p>
        </w:tc>
        <w:tc>
          <w:tcPr>
            <w:tcW w:w="2006" w:type="dxa"/>
            <w:vAlign w:val="center"/>
          </w:tcPr>
          <w:p w14:paraId="63B3391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4369ACE" w14:textId="77777777" w:rsidTr="004C454B">
        <w:tc>
          <w:tcPr>
            <w:tcW w:w="675" w:type="dxa"/>
            <w:vAlign w:val="center"/>
          </w:tcPr>
          <w:p w14:paraId="77155ADF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94C263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Перегляд та аналіз даних електронних журналів реєстрації системних повідомлень</w:t>
            </w:r>
          </w:p>
        </w:tc>
        <w:tc>
          <w:tcPr>
            <w:tcW w:w="2006" w:type="dxa"/>
            <w:vAlign w:val="center"/>
          </w:tcPr>
          <w:p w14:paraId="4962893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7B1E80E" w14:textId="77777777" w:rsidTr="004C454B">
        <w:tc>
          <w:tcPr>
            <w:tcW w:w="675" w:type="dxa"/>
            <w:vAlign w:val="center"/>
          </w:tcPr>
          <w:p w14:paraId="1DDDC7E6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04A8E1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Оновлення (за наявності та необхідності) версії програмного забезпечення</w:t>
            </w:r>
          </w:p>
        </w:tc>
        <w:tc>
          <w:tcPr>
            <w:tcW w:w="2006" w:type="dxa"/>
            <w:vAlign w:val="center"/>
          </w:tcPr>
          <w:p w14:paraId="2739991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A2C009C" w14:textId="77777777" w:rsidTr="004C454B">
        <w:tc>
          <w:tcPr>
            <w:tcW w:w="675" w:type="dxa"/>
            <w:vAlign w:val="center"/>
          </w:tcPr>
          <w:p w14:paraId="2F205AD9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749F0AE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стану камер вентиляторів, перевірка фіксації кріплень блоків вентиляторів. При необхідності – очищення камер вентиляторів</w:t>
            </w:r>
          </w:p>
        </w:tc>
        <w:tc>
          <w:tcPr>
            <w:tcW w:w="2006" w:type="dxa"/>
            <w:vAlign w:val="center"/>
          </w:tcPr>
          <w:p w14:paraId="3AA2FF6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D59E716" w14:textId="77777777" w:rsidTr="004C454B">
        <w:tc>
          <w:tcPr>
            <w:tcW w:w="675" w:type="dxa"/>
            <w:vAlign w:val="center"/>
          </w:tcPr>
          <w:p w14:paraId="2520286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DB9E48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Перевірка стану випарника, повітряного фільтру і циліндру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парозволожувача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>. При необхідності - очищення або заміна</w:t>
            </w:r>
          </w:p>
        </w:tc>
        <w:tc>
          <w:tcPr>
            <w:tcW w:w="2006" w:type="dxa"/>
            <w:vAlign w:val="center"/>
          </w:tcPr>
          <w:p w14:paraId="3F821B3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D9B399A" w14:textId="77777777" w:rsidTr="004C454B">
        <w:tc>
          <w:tcPr>
            <w:tcW w:w="675" w:type="dxa"/>
            <w:vAlign w:val="center"/>
          </w:tcPr>
          <w:p w14:paraId="7D033159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E8914F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фіксації всіх електричних з'єднань на вузлах-споживачах, ввідному і внутрішніх захисних автоматичних вимикачах, контакторах і комутаційних плінтах</w:t>
            </w:r>
          </w:p>
        </w:tc>
        <w:tc>
          <w:tcPr>
            <w:tcW w:w="2006" w:type="dxa"/>
            <w:vAlign w:val="center"/>
          </w:tcPr>
          <w:p w14:paraId="6BF7699A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2DD9D24" w14:textId="77777777" w:rsidTr="004C454B">
        <w:tc>
          <w:tcPr>
            <w:tcW w:w="675" w:type="dxa"/>
            <w:vAlign w:val="center"/>
          </w:tcPr>
          <w:p w14:paraId="16FD77C7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4E8D4ED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Випробування роботи вентиляторів в ручному режимі, перевірка стабільної роботи</w:t>
            </w:r>
          </w:p>
        </w:tc>
        <w:tc>
          <w:tcPr>
            <w:tcW w:w="2006" w:type="dxa"/>
            <w:vAlign w:val="center"/>
          </w:tcPr>
          <w:p w14:paraId="433D5473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A54D508" w14:textId="77777777" w:rsidTr="004C454B">
        <w:tc>
          <w:tcPr>
            <w:tcW w:w="675" w:type="dxa"/>
            <w:vAlign w:val="center"/>
          </w:tcPr>
          <w:p w14:paraId="2AE22DFE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20B40C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Випробування роботи компресора в ручному режимі, перевірка стабільної роботи</w:t>
            </w:r>
          </w:p>
        </w:tc>
        <w:tc>
          <w:tcPr>
            <w:tcW w:w="2006" w:type="dxa"/>
            <w:vAlign w:val="center"/>
          </w:tcPr>
          <w:p w14:paraId="44C16537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801E15D" w14:textId="77777777" w:rsidTr="004C454B">
        <w:tc>
          <w:tcPr>
            <w:tcW w:w="675" w:type="dxa"/>
            <w:vAlign w:val="center"/>
          </w:tcPr>
          <w:p w14:paraId="337D7CE2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02CAFE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холодильного контуру (замір перегріву, переохолодження, регулювання налаштувань ЕРВ)</w:t>
            </w:r>
          </w:p>
        </w:tc>
        <w:tc>
          <w:tcPr>
            <w:tcW w:w="2006" w:type="dxa"/>
            <w:vAlign w:val="center"/>
          </w:tcPr>
          <w:p w14:paraId="7D6648C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2E3B91E" w14:textId="77777777" w:rsidTr="004C454B">
        <w:tc>
          <w:tcPr>
            <w:tcW w:w="675" w:type="dxa"/>
            <w:vAlign w:val="center"/>
          </w:tcPr>
          <w:p w14:paraId="5B2F911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ADEE7B1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Перевірка роботи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парозволожувача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 xml:space="preserve"> (контроль роботи системи наповнення та зливу води)</w:t>
            </w:r>
          </w:p>
        </w:tc>
        <w:tc>
          <w:tcPr>
            <w:tcW w:w="2006" w:type="dxa"/>
            <w:vAlign w:val="center"/>
          </w:tcPr>
          <w:p w14:paraId="646B493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F6981EE" w14:textId="77777777" w:rsidTr="004C454B">
        <w:tc>
          <w:tcPr>
            <w:tcW w:w="675" w:type="dxa"/>
            <w:vAlign w:val="center"/>
          </w:tcPr>
          <w:p w14:paraId="75415EFB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7E5AE0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Вимірювання фазних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напруг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 xml:space="preserve"> і струмів споживання всіх вузлів-споживачів, порівняння показників з номінальними значеннями</w:t>
            </w:r>
          </w:p>
        </w:tc>
        <w:tc>
          <w:tcPr>
            <w:tcW w:w="2006" w:type="dxa"/>
            <w:vAlign w:val="center"/>
          </w:tcPr>
          <w:p w14:paraId="71525A9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9A789F7" w14:textId="77777777" w:rsidTr="004C454B">
        <w:tc>
          <w:tcPr>
            <w:tcW w:w="675" w:type="dxa"/>
            <w:vAlign w:val="center"/>
          </w:tcPr>
          <w:p w14:paraId="0DAA8113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12661E2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Калібрування датчиків температури і тиску</w:t>
            </w:r>
          </w:p>
        </w:tc>
        <w:tc>
          <w:tcPr>
            <w:tcW w:w="2006" w:type="dxa"/>
            <w:vAlign w:val="center"/>
          </w:tcPr>
          <w:p w14:paraId="18860CD8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57C1346" w14:textId="77777777" w:rsidTr="004C454B">
        <w:tc>
          <w:tcPr>
            <w:tcW w:w="675" w:type="dxa"/>
            <w:vAlign w:val="center"/>
          </w:tcPr>
          <w:p w14:paraId="5B64BE37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2E23CFD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правильності функціонування системи кондиціонування повітря у всіх режимах (охолоджування, зволоження, осушення, режим очікування, ручний режим)</w:t>
            </w:r>
          </w:p>
        </w:tc>
        <w:tc>
          <w:tcPr>
            <w:tcW w:w="2006" w:type="dxa"/>
            <w:vAlign w:val="center"/>
          </w:tcPr>
          <w:p w14:paraId="7C4A9D28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7412236" w14:textId="77777777" w:rsidTr="004C454B">
        <w:tc>
          <w:tcPr>
            <w:tcW w:w="675" w:type="dxa"/>
            <w:vAlign w:val="center"/>
          </w:tcPr>
          <w:p w14:paraId="13FC352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D8EFE8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Перевірка роботи пристроїв в групі. Моделювання аварійних ситуацій (зникнення електроживлення, обрив зв'язку між блоками, симуляція підвищення температури і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т.д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>.) та відпрацювання запуску чергових блоків в не штатних ситуаціях</w:t>
            </w:r>
          </w:p>
        </w:tc>
        <w:tc>
          <w:tcPr>
            <w:tcW w:w="2006" w:type="dxa"/>
            <w:vAlign w:val="center"/>
          </w:tcPr>
          <w:p w14:paraId="01C6EB6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D512807" w14:textId="77777777" w:rsidTr="004C454B">
        <w:tc>
          <w:tcPr>
            <w:tcW w:w="675" w:type="dxa"/>
            <w:vAlign w:val="center"/>
          </w:tcPr>
          <w:p w14:paraId="28CA4504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2C67B4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Корекція програмних установок. Формування висновку</w:t>
            </w:r>
          </w:p>
        </w:tc>
        <w:tc>
          <w:tcPr>
            <w:tcW w:w="2006" w:type="dxa"/>
            <w:vAlign w:val="center"/>
          </w:tcPr>
          <w:p w14:paraId="4375127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3BE538D" w14:textId="77777777" w:rsidTr="004C454B">
        <w:tc>
          <w:tcPr>
            <w:tcW w:w="675" w:type="dxa"/>
            <w:vAlign w:val="center"/>
          </w:tcPr>
          <w:p w14:paraId="2D79907A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BA85C9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Консультація Замовника при необхідності додаткового обслуговування або додаткових заходів щодо захисту обладнання або оптимізації роботи системи</w:t>
            </w:r>
          </w:p>
        </w:tc>
        <w:tc>
          <w:tcPr>
            <w:tcW w:w="2006" w:type="dxa"/>
            <w:vAlign w:val="center"/>
          </w:tcPr>
          <w:p w14:paraId="74F485CF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348A1F8" w14:textId="77777777" w:rsidTr="004C454B">
        <w:tc>
          <w:tcPr>
            <w:tcW w:w="675" w:type="dxa"/>
            <w:vAlign w:val="center"/>
          </w:tcPr>
          <w:p w14:paraId="17984415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77896C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стану вентиляторів, їх вільного обертання, перевірка фіксації кріплень блоків вентиляторів</w:t>
            </w:r>
          </w:p>
        </w:tc>
        <w:tc>
          <w:tcPr>
            <w:tcW w:w="2006" w:type="dxa"/>
            <w:vAlign w:val="center"/>
          </w:tcPr>
          <w:p w14:paraId="783CE5CB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8533436" w14:textId="77777777" w:rsidTr="004C454B">
        <w:tc>
          <w:tcPr>
            <w:tcW w:w="675" w:type="dxa"/>
            <w:vAlign w:val="center"/>
          </w:tcPr>
          <w:p w14:paraId="247A7F70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A77A51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Перевірка стану і при потребі очистка теплообмінника конденсатора миючою станцією високого тиску з застосуванням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чистящих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 xml:space="preserve"> рідин (виконується тільки в теплу пору року)</w:t>
            </w:r>
          </w:p>
        </w:tc>
        <w:tc>
          <w:tcPr>
            <w:tcW w:w="2006" w:type="dxa"/>
            <w:vAlign w:val="center"/>
          </w:tcPr>
          <w:p w14:paraId="2B04F5B7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5536970" w14:textId="77777777" w:rsidTr="004C454B">
        <w:tc>
          <w:tcPr>
            <w:tcW w:w="675" w:type="dxa"/>
            <w:vAlign w:val="center"/>
          </w:tcPr>
          <w:p w14:paraId="2B06E77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2E99C3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Перевірка фіксації всіх електричних з'єднань на вузлах-споживачах, ввідному захисному вимикачу, контакторах і комутаційних плінтах</w:t>
            </w:r>
          </w:p>
        </w:tc>
        <w:tc>
          <w:tcPr>
            <w:tcW w:w="2006" w:type="dxa"/>
            <w:vAlign w:val="center"/>
          </w:tcPr>
          <w:p w14:paraId="171AAC5F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EA5A8B4" w14:textId="77777777" w:rsidTr="004C454B">
        <w:tc>
          <w:tcPr>
            <w:tcW w:w="675" w:type="dxa"/>
            <w:vAlign w:val="center"/>
          </w:tcPr>
          <w:p w14:paraId="1C00DEFB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8770F3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Випробування роботи вентиляторів зовнішнього блоків в ручному режимі, перевірка стабільної роботи</w:t>
            </w:r>
          </w:p>
        </w:tc>
        <w:tc>
          <w:tcPr>
            <w:tcW w:w="2006" w:type="dxa"/>
            <w:vAlign w:val="center"/>
          </w:tcPr>
          <w:p w14:paraId="3A9058A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C3DA16A" w14:textId="77777777" w:rsidTr="004C454B">
        <w:tc>
          <w:tcPr>
            <w:tcW w:w="675" w:type="dxa"/>
            <w:vAlign w:val="center"/>
          </w:tcPr>
          <w:p w14:paraId="4445D769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6659EB3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Калібрування датчиків тиску. Налаштування регулятора обертів вентиляторів</w:t>
            </w:r>
          </w:p>
        </w:tc>
        <w:tc>
          <w:tcPr>
            <w:tcW w:w="2006" w:type="dxa"/>
            <w:vAlign w:val="center"/>
          </w:tcPr>
          <w:p w14:paraId="438624C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EB2EB52" w14:textId="77777777" w:rsidTr="004C454B">
        <w:tc>
          <w:tcPr>
            <w:tcW w:w="675" w:type="dxa"/>
            <w:vAlign w:val="center"/>
          </w:tcPr>
          <w:p w14:paraId="33661F0C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FC1EA6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Вимірювання фазних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напруг</w:t>
            </w:r>
            <w:proofErr w:type="spellEnd"/>
            <w:r w:rsidRPr="002E03EA">
              <w:rPr>
                <w:rFonts w:ascii="Osnova MFA Cyrillic" w:eastAsia="Times New Roman" w:hAnsi="Osnova MFA Cyrillic"/>
              </w:rPr>
              <w:t xml:space="preserve"> і струмів споживання вузлів-споживачів, порівняння показників з номінальними значеннями</w:t>
            </w:r>
          </w:p>
        </w:tc>
        <w:tc>
          <w:tcPr>
            <w:tcW w:w="2006" w:type="dxa"/>
            <w:vAlign w:val="center"/>
          </w:tcPr>
          <w:p w14:paraId="7D4A192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0953FA4" w14:textId="77777777" w:rsidTr="004C454B">
        <w:tc>
          <w:tcPr>
            <w:tcW w:w="675" w:type="dxa"/>
            <w:vAlign w:val="center"/>
          </w:tcPr>
          <w:p w14:paraId="50FA64A8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0F45FE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Формування висновку</w:t>
            </w:r>
          </w:p>
        </w:tc>
        <w:tc>
          <w:tcPr>
            <w:tcW w:w="2006" w:type="dxa"/>
            <w:vAlign w:val="center"/>
          </w:tcPr>
          <w:p w14:paraId="2A0F860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DCE6260" w14:textId="77777777" w:rsidTr="004C454B">
        <w:tc>
          <w:tcPr>
            <w:tcW w:w="675" w:type="dxa"/>
            <w:vAlign w:val="center"/>
          </w:tcPr>
          <w:p w14:paraId="68B7378A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7DA957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</w:rPr>
              <w:t>Консультація Замовника при необхідності додаткового обслуговування або додаткових заходів щодо захисту обладнання або оптимізації роботи системи</w:t>
            </w:r>
          </w:p>
        </w:tc>
        <w:tc>
          <w:tcPr>
            <w:tcW w:w="2006" w:type="dxa"/>
            <w:vAlign w:val="center"/>
          </w:tcPr>
          <w:p w14:paraId="77A55C2F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6E79AD7" w14:textId="77777777" w:rsidTr="004C454B">
        <w:tc>
          <w:tcPr>
            <w:tcW w:w="675" w:type="dxa"/>
            <w:vMerge w:val="restart"/>
            <w:vAlign w:val="center"/>
          </w:tcPr>
          <w:p w14:paraId="11A0B48D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5D3B372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Витяжний вентилятор В1</w:t>
            </w:r>
          </w:p>
        </w:tc>
        <w:tc>
          <w:tcPr>
            <w:tcW w:w="5229" w:type="dxa"/>
            <w:vAlign w:val="center"/>
          </w:tcPr>
          <w:p w14:paraId="43BE9F6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роботи електродвигуна вентилятора на предмет відсутності по стороннього шуму або вібрацій</w:t>
            </w:r>
          </w:p>
        </w:tc>
        <w:tc>
          <w:tcPr>
            <w:tcW w:w="2006" w:type="dxa"/>
            <w:vAlign w:val="center"/>
          </w:tcPr>
          <w:p w14:paraId="02F688B8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040C97E" w14:textId="77777777" w:rsidTr="004C454B">
        <w:tc>
          <w:tcPr>
            <w:tcW w:w="675" w:type="dxa"/>
            <w:vMerge/>
            <w:vAlign w:val="center"/>
          </w:tcPr>
          <w:p w14:paraId="3E2BF317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371980B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686AB6C7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Перевірка </w:t>
            </w:r>
            <w:proofErr w:type="spellStart"/>
            <w:r w:rsidRPr="002E03EA">
              <w:rPr>
                <w:rFonts w:ascii="Osnova MFA Cyrillic" w:eastAsia="Times New Roman" w:hAnsi="Osnova MFA Cyrillic"/>
                <w:lang w:eastAsia="ru-RU"/>
              </w:rPr>
              <w:t>вібровставок</w:t>
            </w:r>
            <w:proofErr w:type="spellEnd"/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 на їх цілісність</w:t>
            </w:r>
          </w:p>
        </w:tc>
        <w:tc>
          <w:tcPr>
            <w:tcW w:w="2006" w:type="dxa"/>
            <w:vAlign w:val="center"/>
          </w:tcPr>
          <w:p w14:paraId="60F2DE23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212CECE" w14:textId="77777777" w:rsidTr="004C454B">
        <w:tc>
          <w:tcPr>
            <w:tcW w:w="675" w:type="dxa"/>
            <w:vMerge/>
            <w:vAlign w:val="center"/>
          </w:tcPr>
          <w:p w14:paraId="307ECC61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0B73646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64DFA1F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надійності кріплення механізмів</w:t>
            </w:r>
          </w:p>
        </w:tc>
        <w:tc>
          <w:tcPr>
            <w:tcW w:w="2006" w:type="dxa"/>
            <w:vAlign w:val="center"/>
          </w:tcPr>
          <w:p w14:paraId="7255D68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DAAFFFA" w14:textId="77777777" w:rsidTr="004C454B">
        <w:tc>
          <w:tcPr>
            <w:tcW w:w="675" w:type="dxa"/>
            <w:vMerge/>
            <w:vAlign w:val="center"/>
          </w:tcPr>
          <w:p w14:paraId="06949AAB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0DFE3FD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6DE37A3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номінального споживання струму</w:t>
            </w:r>
          </w:p>
        </w:tc>
        <w:tc>
          <w:tcPr>
            <w:tcW w:w="2006" w:type="dxa"/>
            <w:vAlign w:val="center"/>
          </w:tcPr>
          <w:p w14:paraId="4AD44D6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AED8337" w14:textId="77777777" w:rsidTr="004C454B">
        <w:tc>
          <w:tcPr>
            <w:tcW w:w="675" w:type="dxa"/>
            <w:vMerge/>
            <w:vAlign w:val="center"/>
          </w:tcPr>
          <w:p w14:paraId="342AE832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6D1A9FD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3173584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Огляд електричних дротів, підтяжка гвинтових з’єднань</w:t>
            </w:r>
          </w:p>
        </w:tc>
        <w:tc>
          <w:tcPr>
            <w:tcW w:w="2006" w:type="dxa"/>
            <w:vAlign w:val="center"/>
          </w:tcPr>
          <w:p w14:paraId="310F16E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169719C" w14:textId="77777777" w:rsidTr="004C454B">
        <w:tc>
          <w:tcPr>
            <w:tcW w:w="675" w:type="dxa"/>
            <w:vMerge w:val="restart"/>
            <w:vAlign w:val="center"/>
          </w:tcPr>
          <w:p w14:paraId="74CFA7C6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5D644C1E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Припливна установка П1</w:t>
            </w:r>
          </w:p>
        </w:tc>
        <w:tc>
          <w:tcPr>
            <w:tcW w:w="5229" w:type="dxa"/>
            <w:vAlign w:val="center"/>
          </w:tcPr>
          <w:p w14:paraId="6BC8F80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Візуальний огляд припливної установки</w:t>
            </w:r>
          </w:p>
        </w:tc>
        <w:tc>
          <w:tcPr>
            <w:tcW w:w="2006" w:type="dxa"/>
            <w:vAlign w:val="center"/>
          </w:tcPr>
          <w:p w14:paraId="17E042A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FF0D257" w14:textId="77777777" w:rsidTr="004C454B">
        <w:tc>
          <w:tcPr>
            <w:tcW w:w="675" w:type="dxa"/>
            <w:vMerge/>
            <w:vAlign w:val="center"/>
          </w:tcPr>
          <w:p w14:paraId="153833F5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282E000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07C3744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функціонування пульта керування припливної установки</w:t>
            </w:r>
          </w:p>
        </w:tc>
        <w:tc>
          <w:tcPr>
            <w:tcW w:w="2006" w:type="dxa"/>
            <w:vAlign w:val="center"/>
          </w:tcPr>
          <w:p w14:paraId="7050343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31A3E4C" w14:textId="77777777" w:rsidTr="004C454B">
        <w:tc>
          <w:tcPr>
            <w:tcW w:w="675" w:type="dxa"/>
            <w:vMerge/>
            <w:vAlign w:val="center"/>
          </w:tcPr>
          <w:p w14:paraId="64C226D9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07594B7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07B0FF02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Візуальний огляд калорифера на предмет пошкоджень та засмічень</w:t>
            </w:r>
          </w:p>
        </w:tc>
        <w:tc>
          <w:tcPr>
            <w:tcW w:w="2006" w:type="dxa"/>
            <w:vAlign w:val="center"/>
          </w:tcPr>
          <w:p w14:paraId="2C339CF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3C1EB81" w14:textId="77777777" w:rsidTr="004C454B">
        <w:tc>
          <w:tcPr>
            <w:tcW w:w="675" w:type="dxa"/>
            <w:vMerge/>
            <w:vAlign w:val="center"/>
          </w:tcPr>
          <w:p w14:paraId="30D4BFC7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6CCE0AC9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3780A48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Перевірка </w:t>
            </w:r>
            <w:proofErr w:type="spellStart"/>
            <w:r w:rsidRPr="002E03EA">
              <w:rPr>
                <w:rFonts w:ascii="Osnova MFA Cyrillic" w:eastAsia="Times New Roman" w:hAnsi="Osnova MFA Cyrillic"/>
                <w:lang w:eastAsia="ru-RU"/>
              </w:rPr>
              <w:t>вібровставок</w:t>
            </w:r>
            <w:proofErr w:type="spellEnd"/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 на їх цілісність</w:t>
            </w:r>
          </w:p>
        </w:tc>
        <w:tc>
          <w:tcPr>
            <w:tcW w:w="2006" w:type="dxa"/>
            <w:vAlign w:val="center"/>
          </w:tcPr>
          <w:p w14:paraId="5D348AE9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5EA747E" w14:textId="77777777" w:rsidTr="004C454B">
        <w:tc>
          <w:tcPr>
            <w:tcW w:w="675" w:type="dxa"/>
            <w:vMerge/>
            <w:vAlign w:val="center"/>
          </w:tcPr>
          <w:p w14:paraId="01748C0F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6F2DC6E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4A34999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Перевірка номінального споживання струму </w:t>
            </w:r>
            <w:proofErr w:type="spellStart"/>
            <w:r w:rsidRPr="002E03EA">
              <w:rPr>
                <w:rFonts w:ascii="Osnova MFA Cyrillic" w:eastAsia="Times New Roman" w:hAnsi="Osnova MFA Cyrillic"/>
                <w:lang w:eastAsia="ru-RU"/>
              </w:rPr>
              <w:t>ел.калорифера</w:t>
            </w:r>
            <w:proofErr w:type="spellEnd"/>
          </w:p>
        </w:tc>
        <w:tc>
          <w:tcPr>
            <w:tcW w:w="2006" w:type="dxa"/>
            <w:vAlign w:val="center"/>
          </w:tcPr>
          <w:p w14:paraId="5EF5C744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7A960AEA" w14:textId="77777777" w:rsidTr="004C454B">
        <w:tc>
          <w:tcPr>
            <w:tcW w:w="675" w:type="dxa"/>
            <w:vMerge/>
            <w:vAlign w:val="center"/>
          </w:tcPr>
          <w:p w14:paraId="5E83B1C1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7D472AD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2E43E30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номінального споживання струму вентилятора</w:t>
            </w:r>
          </w:p>
        </w:tc>
        <w:tc>
          <w:tcPr>
            <w:tcW w:w="2006" w:type="dxa"/>
            <w:vAlign w:val="center"/>
          </w:tcPr>
          <w:p w14:paraId="7D6A85A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2CB2F9BE" w14:textId="77777777" w:rsidTr="004C454B">
        <w:tc>
          <w:tcPr>
            <w:tcW w:w="675" w:type="dxa"/>
            <w:vMerge/>
            <w:vAlign w:val="center"/>
          </w:tcPr>
          <w:p w14:paraId="692DBC80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1AA5605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556D4A9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повітряного фільтра (при необхідності заміна)</w:t>
            </w:r>
          </w:p>
        </w:tc>
        <w:tc>
          <w:tcPr>
            <w:tcW w:w="2006" w:type="dxa"/>
            <w:vAlign w:val="center"/>
          </w:tcPr>
          <w:p w14:paraId="5CD32EB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47CD6CB" w14:textId="77777777" w:rsidTr="004C454B">
        <w:tc>
          <w:tcPr>
            <w:tcW w:w="675" w:type="dxa"/>
            <w:vMerge/>
            <w:vAlign w:val="center"/>
          </w:tcPr>
          <w:p w14:paraId="6923C5C3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1C66BE9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2CAA0D7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електричних з’єднань силових та керуючих ланцюгів. При необхідності їх підтяжка</w:t>
            </w:r>
          </w:p>
        </w:tc>
        <w:tc>
          <w:tcPr>
            <w:tcW w:w="2006" w:type="dxa"/>
            <w:vAlign w:val="center"/>
          </w:tcPr>
          <w:p w14:paraId="12D3053E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876C647" w14:textId="77777777" w:rsidTr="004C454B">
        <w:tc>
          <w:tcPr>
            <w:tcW w:w="675" w:type="dxa"/>
            <w:vMerge/>
            <w:vAlign w:val="center"/>
          </w:tcPr>
          <w:p w14:paraId="0448F73A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7E41188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2255DBB1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Перевірка роботи </w:t>
            </w:r>
            <w:proofErr w:type="spellStart"/>
            <w:r w:rsidRPr="002E03EA">
              <w:rPr>
                <w:rFonts w:ascii="Osnova MFA Cyrillic" w:eastAsia="Times New Roman" w:hAnsi="Osnova MFA Cyrillic"/>
                <w:lang w:eastAsia="ru-RU"/>
              </w:rPr>
              <w:t>вогнезатримуючого</w:t>
            </w:r>
            <w:proofErr w:type="spellEnd"/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 клапана</w:t>
            </w:r>
          </w:p>
        </w:tc>
        <w:tc>
          <w:tcPr>
            <w:tcW w:w="2006" w:type="dxa"/>
            <w:vAlign w:val="center"/>
          </w:tcPr>
          <w:p w14:paraId="52D9CC13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1303A59" w14:textId="77777777" w:rsidTr="004C454B">
        <w:tc>
          <w:tcPr>
            <w:tcW w:w="675" w:type="dxa"/>
            <w:vMerge w:val="restart"/>
            <w:vAlign w:val="center"/>
          </w:tcPr>
          <w:p w14:paraId="4FA14F4F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7A6C6868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 xml:space="preserve">Вентилятор </w:t>
            </w:r>
            <w:proofErr w:type="spellStart"/>
            <w:r w:rsidRPr="002E03EA">
              <w:rPr>
                <w:rFonts w:ascii="Osnova MFA Cyrillic" w:eastAsia="Times New Roman" w:hAnsi="Osnova MFA Cyrillic"/>
              </w:rPr>
              <w:t>газовидалення</w:t>
            </w:r>
            <w:proofErr w:type="spellEnd"/>
          </w:p>
        </w:tc>
        <w:tc>
          <w:tcPr>
            <w:tcW w:w="5229" w:type="dxa"/>
            <w:vAlign w:val="center"/>
          </w:tcPr>
          <w:p w14:paraId="2BEE4E6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 xml:space="preserve">Перевірка роботи вентилятора </w:t>
            </w:r>
            <w:proofErr w:type="spellStart"/>
            <w:r w:rsidRPr="002E03EA">
              <w:rPr>
                <w:rFonts w:ascii="Osnova MFA Cyrillic" w:eastAsia="Times New Roman" w:hAnsi="Osnova MFA Cyrillic"/>
                <w:lang w:eastAsia="ru-RU"/>
              </w:rPr>
              <w:t>газовидалення</w:t>
            </w:r>
            <w:proofErr w:type="spellEnd"/>
          </w:p>
        </w:tc>
        <w:tc>
          <w:tcPr>
            <w:tcW w:w="2006" w:type="dxa"/>
            <w:vAlign w:val="center"/>
          </w:tcPr>
          <w:p w14:paraId="70427931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45A569BF" w14:textId="77777777" w:rsidTr="004C454B">
        <w:tc>
          <w:tcPr>
            <w:tcW w:w="675" w:type="dxa"/>
            <w:vMerge/>
            <w:vAlign w:val="center"/>
          </w:tcPr>
          <w:p w14:paraId="723B3162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63E280A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036D5611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lang w:eastAsia="ru-RU"/>
              </w:rPr>
              <w:t>Перевірка роботи електродвигуна вентилятора на предмет відсутності по стороннього шуму або вібрацій</w:t>
            </w:r>
          </w:p>
        </w:tc>
        <w:tc>
          <w:tcPr>
            <w:tcW w:w="2006" w:type="dxa"/>
            <w:vAlign w:val="center"/>
          </w:tcPr>
          <w:p w14:paraId="148B78C9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D4E9D69" w14:textId="77777777" w:rsidTr="004C454B">
        <w:tc>
          <w:tcPr>
            <w:tcW w:w="675" w:type="dxa"/>
            <w:vMerge/>
            <w:vAlign w:val="center"/>
          </w:tcPr>
          <w:p w14:paraId="75D69D19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4555CAAF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074D6622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надійності кріплення механізмів</w:t>
            </w:r>
          </w:p>
        </w:tc>
        <w:tc>
          <w:tcPr>
            <w:tcW w:w="2006" w:type="dxa"/>
            <w:vAlign w:val="center"/>
          </w:tcPr>
          <w:p w14:paraId="3F53CF90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908B8CA" w14:textId="77777777" w:rsidTr="004C454B">
        <w:tc>
          <w:tcPr>
            <w:tcW w:w="675" w:type="dxa"/>
            <w:vMerge/>
            <w:vAlign w:val="center"/>
          </w:tcPr>
          <w:p w14:paraId="1BF96D4F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4AE330F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08DA2F3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номінального споживання струму</w:t>
            </w:r>
          </w:p>
        </w:tc>
        <w:tc>
          <w:tcPr>
            <w:tcW w:w="2006" w:type="dxa"/>
            <w:vAlign w:val="center"/>
          </w:tcPr>
          <w:p w14:paraId="35528017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CFC0686" w14:textId="77777777" w:rsidTr="004C454B">
        <w:tc>
          <w:tcPr>
            <w:tcW w:w="675" w:type="dxa"/>
            <w:vMerge/>
            <w:vAlign w:val="center"/>
          </w:tcPr>
          <w:p w14:paraId="1EA5ED55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5E8EA873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21E1241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Перевірка роботи </w:t>
            </w:r>
            <w:proofErr w:type="spellStart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вогнезатримуючого</w:t>
            </w:r>
            <w:proofErr w:type="spellEnd"/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 xml:space="preserve"> клапана</w:t>
            </w:r>
          </w:p>
        </w:tc>
        <w:tc>
          <w:tcPr>
            <w:tcW w:w="2006" w:type="dxa"/>
            <w:vAlign w:val="center"/>
          </w:tcPr>
          <w:p w14:paraId="55313CF3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DCF74C0" w14:textId="77777777" w:rsidTr="004C454B">
        <w:tc>
          <w:tcPr>
            <w:tcW w:w="675" w:type="dxa"/>
            <w:vMerge/>
            <w:vAlign w:val="center"/>
          </w:tcPr>
          <w:p w14:paraId="4B933120" w14:textId="77777777" w:rsidR="002B2C46" w:rsidRPr="002E03EA" w:rsidRDefault="002B2C46" w:rsidP="002B2C46">
            <w:pPr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1859" w:type="dxa"/>
            <w:vMerge/>
            <w:vAlign w:val="center"/>
          </w:tcPr>
          <w:p w14:paraId="68D0686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5229" w:type="dxa"/>
            <w:vAlign w:val="center"/>
          </w:tcPr>
          <w:p w14:paraId="1E42E23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Огляд електричних дротів, підтяжка гвинтових з’єднань</w:t>
            </w:r>
          </w:p>
        </w:tc>
        <w:tc>
          <w:tcPr>
            <w:tcW w:w="2006" w:type="dxa"/>
            <w:vAlign w:val="center"/>
          </w:tcPr>
          <w:p w14:paraId="06EDD9F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4EE305D" w14:textId="77777777" w:rsidTr="004C454B">
        <w:tc>
          <w:tcPr>
            <w:tcW w:w="675" w:type="dxa"/>
            <w:vAlign w:val="center"/>
          </w:tcPr>
          <w:p w14:paraId="4ABEE768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8C04BCA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kern w:val="32"/>
                <w:lang w:eastAsia="ru-RU"/>
              </w:rPr>
              <w:t>Лінійна частина - електромагнітні активатори:</w:t>
            </w:r>
          </w:p>
        </w:tc>
        <w:tc>
          <w:tcPr>
            <w:tcW w:w="2006" w:type="dxa"/>
            <w:vAlign w:val="center"/>
          </w:tcPr>
          <w:p w14:paraId="2428310B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</w:tr>
      <w:tr w:rsidR="002B2C46" w:rsidRPr="002E03EA" w14:paraId="76CB7330" w14:textId="77777777" w:rsidTr="004C454B">
        <w:tc>
          <w:tcPr>
            <w:tcW w:w="675" w:type="dxa"/>
            <w:vAlign w:val="center"/>
          </w:tcPr>
          <w:p w14:paraId="30C2308F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4CDB072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візуальний огляд електромагнітного активатора на предмет наявності механічних пошкоджень</w:t>
            </w:r>
          </w:p>
        </w:tc>
        <w:tc>
          <w:tcPr>
            <w:tcW w:w="2006" w:type="dxa"/>
            <w:vAlign w:val="center"/>
          </w:tcPr>
          <w:p w14:paraId="01F6DEB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BF8D207" w14:textId="77777777" w:rsidTr="004C454B">
        <w:tc>
          <w:tcPr>
            <w:tcW w:w="675" w:type="dxa"/>
            <w:vAlign w:val="center"/>
          </w:tcPr>
          <w:p w14:paraId="760EEEAC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5E74587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очистка корпусу від пилу та бруду</w:t>
            </w:r>
          </w:p>
        </w:tc>
        <w:tc>
          <w:tcPr>
            <w:tcW w:w="2006" w:type="dxa"/>
            <w:vAlign w:val="center"/>
          </w:tcPr>
          <w:p w14:paraId="04632E6E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A643476" w14:textId="77777777" w:rsidTr="004C454B">
        <w:tc>
          <w:tcPr>
            <w:tcW w:w="675" w:type="dxa"/>
            <w:vAlign w:val="center"/>
          </w:tcPr>
          <w:p w14:paraId="439E4CDB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AF7403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параметрів лінії контролю електромагнітного активатора</w:t>
            </w:r>
          </w:p>
        </w:tc>
        <w:tc>
          <w:tcPr>
            <w:tcW w:w="2006" w:type="dxa"/>
            <w:vAlign w:val="center"/>
          </w:tcPr>
          <w:p w14:paraId="6A66F224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031D262" w14:textId="77777777" w:rsidTr="004C454B">
        <w:tc>
          <w:tcPr>
            <w:tcW w:w="675" w:type="dxa"/>
            <w:vAlign w:val="center"/>
          </w:tcPr>
          <w:p w14:paraId="413D3D21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55EDF8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діагностика пристрою</w:t>
            </w:r>
          </w:p>
        </w:tc>
        <w:tc>
          <w:tcPr>
            <w:tcW w:w="2006" w:type="dxa"/>
            <w:vAlign w:val="center"/>
          </w:tcPr>
          <w:p w14:paraId="03B2DF6C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524B344D" w14:textId="77777777" w:rsidTr="004C454B">
        <w:tc>
          <w:tcPr>
            <w:tcW w:w="675" w:type="dxa"/>
            <w:vAlign w:val="center"/>
          </w:tcPr>
          <w:p w14:paraId="1260AA29" w14:textId="77777777" w:rsidR="002B2C46" w:rsidRPr="002E03EA" w:rsidRDefault="002B2C46" w:rsidP="002B2C46">
            <w:pPr>
              <w:numPr>
                <w:ilvl w:val="0"/>
                <w:numId w:val="15"/>
              </w:num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16C8EFC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b/>
                <w:kern w:val="32"/>
                <w:lang w:eastAsia="ru-RU"/>
              </w:rPr>
              <w:t>Модулі управління напрямком пожежогасіння:</w:t>
            </w:r>
          </w:p>
        </w:tc>
        <w:tc>
          <w:tcPr>
            <w:tcW w:w="2006" w:type="dxa"/>
            <w:vAlign w:val="center"/>
          </w:tcPr>
          <w:p w14:paraId="5CB62235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</w:p>
        </w:tc>
      </w:tr>
      <w:tr w:rsidR="002B2C46" w:rsidRPr="002E03EA" w14:paraId="3C250733" w14:textId="77777777" w:rsidTr="004C454B">
        <w:tc>
          <w:tcPr>
            <w:tcW w:w="675" w:type="dxa"/>
            <w:vAlign w:val="center"/>
          </w:tcPr>
          <w:p w14:paraId="2A226124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3F55C87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візуальний огляд модуля управління напрямком пожежогасіння</w:t>
            </w:r>
          </w:p>
        </w:tc>
        <w:tc>
          <w:tcPr>
            <w:tcW w:w="2006" w:type="dxa"/>
            <w:vAlign w:val="center"/>
          </w:tcPr>
          <w:p w14:paraId="76EB4E3A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C39F1A0" w14:textId="77777777" w:rsidTr="004C454B">
        <w:tc>
          <w:tcPr>
            <w:tcW w:w="675" w:type="dxa"/>
            <w:vAlign w:val="center"/>
          </w:tcPr>
          <w:p w14:paraId="7391FA61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23F46B0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діагностика модуля управління напрямком пожежогасіння (за необхідністю корегування параметрів контролю модуля)</w:t>
            </w:r>
          </w:p>
        </w:tc>
        <w:tc>
          <w:tcPr>
            <w:tcW w:w="2006" w:type="dxa"/>
            <w:vAlign w:val="center"/>
          </w:tcPr>
          <w:p w14:paraId="108793B3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F5C6150" w14:textId="77777777" w:rsidTr="004C454B">
        <w:tc>
          <w:tcPr>
            <w:tcW w:w="675" w:type="dxa"/>
            <w:vAlign w:val="center"/>
          </w:tcPr>
          <w:p w14:paraId="15F7586D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D08042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виконання алгоритмів видачі сигналів управління на пожежну автоматику будівлі та роботи системи при спрацюванні автоматичного/дистанційного/місцевого пуску напрямку АПГ</w:t>
            </w:r>
          </w:p>
        </w:tc>
        <w:tc>
          <w:tcPr>
            <w:tcW w:w="2006" w:type="dxa"/>
            <w:vAlign w:val="center"/>
          </w:tcPr>
          <w:p w14:paraId="4793E246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1BAC5970" w14:textId="77777777" w:rsidTr="004C454B">
        <w:tc>
          <w:tcPr>
            <w:tcW w:w="675" w:type="dxa"/>
            <w:vAlign w:val="center"/>
          </w:tcPr>
          <w:p w14:paraId="660DF148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FEE5257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виконання алгоритму «Автоматичного пуску» напрямку АПГ</w:t>
            </w:r>
          </w:p>
        </w:tc>
        <w:tc>
          <w:tcPr>
            <w:tcW w:w="2006" w:type="dxa"/>
            <w:vAlign w:val="center"/>
          </w:tcPr>
          <w:p w14:paraId="34D99EC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0D7205E2" w14:textId="77777777" w:rsidTr="004C454B">
        <w:tc>
          <w:tcPr>
            <w:tcW w:w="675" w:type="dxa"/>
            <w:vAlign w:val="center"/>
          </w:tcPr>
          <w:p w14:paraId="3DEFD2D0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4774716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виконання алгоритму «Дистанційного пуску» напрямку АПГ</w:t>
            </w:r>
          </w:p>
        </w:tc>
        <w:tc>
          <w:tcPr>
            <w:tcW w:w="2006" w:type="dxa"/>
            <w:vAlign w:val="center"/>
          </w:tcPr>
          <w:p w14:paraId="5EEEE27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32812829" w14:textId="77777777" w:rsidTr="004C454B">
        <w:tc>
          <w:tcPr>
            <w:tcW w:w="675" w:type="dxa"/>
            <w:vAlign w:val="center"/>
          </w:tcPr>
          <w:p w14:paraId="6A587A1A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F5130D4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виконання алгоритму «Відміна пуску» напрямку АПГ</w:t>
            </w:r>
          </w:p>
        </w:tc>
        <w:tc>
          <w:tcPr>
            <w:tcW w:w="2006" w:type="dxa"/>
            <w:vAlign w:val="center"/>
          </w:tcPr>
          <w:p w14:paraId="48CB18BF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  <w:tr w:rsidR="002B2C46" w:rsidRPr="002E03EA" w14:paraId="68D60966" w14:textId="77777777" w:rsidTr="004C454B">
        <w:tc>
          <w:tcPr>
            <w:tcW w:w="675" w:type="dxa"/>
            <w:vAlign w:val="center"/>
          </w:tcPr>
          <w:p w14:paraId="1FEE7F65" w14:textId="77777777" w:rsidR="002B2C46" w:rsidRPr="002E03EA" w:rsidRDefault="002B2C46" w:rsidP="002B2C46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426"/>
              <w:jc w:val="center"/>
              <w:rPr>
                <w:rFonts w:ascii="Osnova MFA Cyrillic" w:eastAsia="Times New Roman" w:hAnsi="Osnova MFA Cyrillic"/>
                <w:bCs/>
                <w:snapToGrid w:val="0"/>
                <w:lang w:eastAsia="ru-RU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B99F8A5" w14:textId="77777777" w:rsidR="002B2C46" w:rsidRPr="002E03EA" w:rsidRDefault="002B2C46" w:rsidP="004C454B">
            <w:pPr>
              <w:spacing w:after="0" w:line="240" w:lineRule="auto"/>
              <w:jc w:val="both"/>
              <w:rPr>
                <w:rFonts w:ascii="Osnova MFA Cyrillic" w:eastAsia="Times New Roman" w:hAnsi="Osnova MFA Cyrillic"/>
                <w:kern w:val="32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  <w:kern w:val="32"/>
                <w:lang w:eastAsia="ru-RU"/>
              </w:rPr>
              <w:t>перевірка функції блокування/розблокування автоматичного та дистанційного пуску напрямку АПГ</w:t>
            </w:r>
          </w:p>
        </w:tc>
        <w:tc>
          <w:tcPr>
            <w:tcW w:w="2006" w:type="dxa"/>
            <w:vAlign w:val="center"/>
          </w:tcPr>
          <w:p w14:paraId="7CE49932" w14:textId="77777777" w:rsidR="002B2C46" w:rsidRPr="002E03EA" w:rsidRDefault="002B2C46" w:rsidP="004C454B">
            <w:pPr>
              <w:spacing w:after="0" w:line="240" w:lineRule="auto"/>
              <w:jc w:val="center"/>
              <w:rPr>
                <w:rFonts w:ascii="Osnova MFA Cyrillic" w:eastAsia="Times New Roman" w:hAnsi="Osnova MFA Cyrillic"/>
                <w:lang w:eastAsia="ru-RU"/>
              </w:rPr>
            </w:pPr>
            <w:r w:rsidRPr="002E03EA">
              <w:rPr>
                <w:rFonts w:ascii="Osnova MFA Cyrillic" w:eastAsia="Times New Roman" w:hAnsi="Osnova MFA Cyrillic"/>
              </w:rPr>
              <w:t>1 раз на 4 місяця</w:t>
            </w:r>
          </w:p>
        </w:tc>
      </w:tr>
    </w:tbl>
    <w:p w14:paraId="7633802B" w14:textId="77777777" w:rsidR="002B2C46" w:rsidRPr="002E03EA" w:rsidRDefault="002B2C46" w:rsidP="002B2C46">
      <w:pPr>
        <w:spacing w:after="0" w:line="240" w:lineRule="auto"/>
        <w:rPr>
          <w:rFonts w:ascii="Osnova MFA Cyrillic" w:hAnsi="Osnova MFA Cyrillic"/>
        </w:rPr>
      </w:pPr>
    </w:p>
    <w:p w14:paraId="30C8E3F7" w14:textId="77777777" w:rsidR="002B2C46" w:rsidRPr="002E03EA" w:rsidRDefault="002B2C46" w:rsidP="002B2C46">
      <w:pPr>
        <w:spacing w:after="0" w:line="240" w:lineRule="auto"/>
        <w:jc w:val="both"/>
        <w:rPr>
          <w:rFonts w:ascii="Osnova MFA Cyrillic" w:eastAsia="Times New Roman" w:hAnsi="Osnova MFA Cyrillic"/>
          <w:bCs/>
          <w:snapToGrid w:val="0"/>
          <w:lang w:eastAsia="ru-RU"/>
        </w:rPr>
      </w:pPr>
      <w:r w:rsidRPr="002E03EA">
        <w:rPr>
          <w:rFonts w:ascii="Osnova MFA Cyrillic" w:eastAsia="Times New Roman" w:hAnsi="Osnova MFA Cyrillic"/>
          <w:bCs/>
          <w:snapToGrid w:val="0"/>
          <w:lang w:eastAsia="ru-RU"/>
        </w:rPr>
        <w:t>* у разі екстреної необхідності на вимогу Замовника Послуги надаються терміново, протягом 2 (двох) календарних днів з моменту повідомлення про це Виконавця</w:t>
      </w:r>
    </w:p>
    <w:p w14:paraId="25DE3567" w14:textId="77777777" w:rsidR="002B2C46" w:rsidRPr="002E03EA" w:rsidRDefault="002B2C46" w:rsidP="002B2C46">
      <w:pPr>
        <w:spacing w:after="0" w:line="240" w:lineRule="auto"/>
        <w:rPr>
          <w:rFonts w:ascii="Osnova MFA Cyrillic" w:hAnsi="Osnova MFA Cyrillic"/>
        </w:rPr>
      </w:pPr>
    </w:p>
    <w:p w14:paraId="647EACDB" w14:textId="58B36C82" w:rsidR="002B2C46" w:rsidRDefault="002B2C46" w:rsidP="002B2C46">
      <w:pPr>
        <w:tabs>
          <w:tab w:val="left" w:pos="284"/>
        </w:tabs>
        <w:spacing w:after="0" w:line="240" w:lineRule="auto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  <w:r w:rsidRPr="002E03EA">
        <w:rPr>
          <w:rFonts w:ascii="Osnova MFA Cyrillic" w:hAnsi="Osnova MFA Cyrillic"/>
        </w:rPr>
        <w:t>Витратні матеріали (повітряні фільтри та циліндри зволожувача), які необхідні для надання Послуг Виконавцем, закуповуються за рахунок Виконавця.</w:t>
      </w:r>
    </w:p>
    <w:sectPr w:rsidR="002B2C46" w:rsidSect="00CA6D0C">
      <w:headerReference w:type="default" r:id="rId8"/>
      <w:pgSz w:w="11906" w:h="16838"/>
      <w:pgMar w:top="426" w:right="850" w:bottom="1418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4748" w14:textId="77777777" w:rsidR="0015034F" w:rsidRDefault="0015034F" w:rsidP="00D3670C">
      <w:pPr>
        <w:spacing w:after="0" w:line="240" w:lineRule="auto"/>
      </w:pPr>
      <w:r>
        <w:separator/>
      </w:r>
    </w:p>
  </w:endnote>
  <w:endnote w:type="continuationSeparator" w:id="0">
    <w:p w14:paraId="2718AA65" w14:textId="77777777" w:rsidR="0015034F" w:rsidRDefault="0015034F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altName w:val="Arial Narrow"/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7D31" w14:textId="77777777" w:rsidR="0015034F" w:rsidRDefault="0015034F" w:rsidP="00D3670C">
      <w:pPr>
        <w:spacing w:after="0" w:line="240" w:lineRule="auto"/>
      </w:pPr>
      <w:r>
        <w:separator/>
      </w:r>
    </w:p>
  </w:footnote>
  <w:footnote w:type="continuationSeparator" w:id="0">
    <w:p w14:paraId="3BFCBADF" w14:textId="77777777" w:rsidR="0015034F" w:rsidRDefault="0015034F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94464"/>
      <w:docPartObj>
        <w:docPartGallery w:val="Page Numbers (Top of Page)"/>
        <w:docPartUnique/>
      </w:docPartObj>
    </w:sdtPr>
    <w:sdtContent>
      <w:p w14:paraId="2CE06481" w14:textId="1A52B41C" w:rsidR="00E24BE3" w:rsidRDefault="00E24BE3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2BD" w:rsidRPr="00C012BD">
          <w:rPr>
            <w:noProof/>
            <w:lang w:val="ru-RU"/>
          </w:rPr>
          <w:t>4</w:t>
        </w:r>
        <w:r>
          <w:fldChar w:fldCharType="end"/>
        </w:r>
      </w:p>
    </w:sdtContent>
  </w:sdt>
  <w:p w14:paraId="1B1890B9" w14:textId="77777777" w:rsidR="00E24BE3" w:rsidRDefault="00E24BE3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EC0"/>
    <w:multiLevelType w:val="hybridMultilevel"/>
    <w:tmpl w:val="E1481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44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F6831"/>
    <w:multiLevelType w:val="multilevel"/>
    <w:tmpl w:val="8A94F6C6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A6B24C3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2B70FBA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B48152C"/>
    <w:multiLevelType w:val="hybridMultilevel"/>
    <w:tmpl w:val="EF565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7" w15:restartNumberingAfterBreak="0">
    <w:nsid w:val="30A86246"/>
    <w:multiLevelType w:val="hybridMultilevel"/>
    <w:tmpl w:val="D8FAA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B2423"/>
    <w:multiLevelType w:val="hybridMultilevel"/>
    <w:tmpl w:val="F5AC77EC"/>
    <w:lvl w:ilvl="0" w:tplc="75CC7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60FB0"/>
    <w:multiLevelType w:val="multilevel"/>
    <w:tmpl w:val="22DC99D0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C90B8F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9575D17"/>
    <w:multiLevelType w:val="multilevel"/>
    <w:tmpl w:val="0DD033B4"/>
    <w:lvl w:ilvl="0">
      <w:start w:val="1"/>
      <w:numFmt w:val="decimal"/>
      <w:lvlText w:val="%1."/>
      <w:lvlJc w:val="right"/>
      <w:pPr>
        <w:ind w:left="360" w:firstLine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F053A9"/>
    <w:multiLevelType w:val="multilevel"/>
    <w:tmpl w:val="FFBEE6F8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F9A4F9B"/>
    <w:multiLevelType w:val="hybridMultilevel"/>
    <w:tmpl w:val="D88A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6" w15:restartNumberingAfterBreak="0">
    <w:nsid w:val="7FD44936"/>
    <w:multiLevelType w:val="hybridMultilevel"/>
    <w:tmpl w:val="E30254F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9288131">
    <w:abstractNumId w:val="15"/>
  </w:num>
  <w:num w:numId="2" w16cid:durableId="275454381">
    <w:abstractNumId w:val="6"/>
  </w:num>
  <w:num w:numId="3" w16cid:durableId="731662475">
    <w:abstractNumId w:val="14"/>
  </w:num>
  <w:num w:numId="4" w16cid:durableId="681510882">
    <w:abstractNumId w:val="13"/>
  </w:num>
  <w:num w:numId="5" w16cid:durableId="574048659">
    <w:abstractNumId w:val="2"/>
  </w:num>
  <w:num w:numId="6" w16cid:durableId="626736031">
    <w:abstractNumId w:val="3"/>
  </w:num>
  <w:num w:numId="7" w16cid:durableId="251821016">
    <w:abstractNumId w:val="12"/>
  </w:num>
  <w:num w:numId="8" w16cid:durableId="778991312">
    <w:abstractNumId w:val="11"/>
  </w:num>
  <w:num w:numId="9" w16cid:durableId="246351897">
    <w:abstractNumId w:val="9"/>
  </w:num>
  <w:num w:numId="10" w16cid:durableId="1652295773">
    <w:abstractNumId w:val="16"/>
  </w:num>
  <w:num w:numId="11" w16cid:durableId="597834636">
    <w:abstractNumId w:val="4"/>
  </w:num>
  <w:num w:numId="12" w16cid:durableId="357395171">
    <w:abstractNumId w:val="10"/>
  </w:num>
  <w:num w:numId="13" w16cid:durableId="716855790">
    <w:abstractNumId w:val="1"/>
  </w:num>
  <w:num w:numId="14" w16cid:durableId="664012983">
    <w:abstractNumId w:val="0"/>
  </w:num>
  <w:num w:numId="15" w16cid:durableId="1853297230">
    <w:abstractNumId w:val="5"/>
  </w:num>
  <w:num w:numId="16" w16cid:durableId="1289120805">
    <w:abstractNumId w:val="7"/>
  </w:num>
  <w:num w:numId="17" w16cid:durableId="203542472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21434"/>
    <w:rsid w:val="00061801"/>
    <w:rsid w:val="000738B5"/>
    <w:rsid w:val="00075EEE"/>
    <w:rsid w:val="00087AB5"/>
    <w:rsid w:val="000C7943"/>
    <w:rsid w:val="001075AB"/>
    <w:rsid w:val="00135530"/>
    <w:rsid w:val="0013670D"/>
    <w:rsid w:val="001436F4"/>
    <w:rsid w:val="0015034F"/>
    <w:rsid w:val="001628F1"/>
    <w:rsid w:val="001701F2"/>
    <w:rsid w:val="00175FDA"/>
    <w:rsid w:val="00194131"/>
    <w:rsid w:val="001B4B4B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B2C46"/>
    <w:rsid w:val="002B74B5"/>
    <w:rsid w:val="002C5C31"/>
    <w:rsid w:val="002C7516"/>
    <w:rsid w:val="002D4F44"/>
    <w:rsid w:val="00314F22"/>
    <w:rsid w:val="00326B19"/>
    <w:rsid w:val="0036668C"/>
    <w:rsid w:val="00380A49"/>
    <w:rsid w:val="00393F28"/>
    <w:rsid w:val="003C18C7"/>
    <w:rsid w:val="003C51D4"/>
    <w:rsid w:val="00434C78"/>
    <w:rsid w:val="00445FC5"/>
    <w:rsid w:val="004A2EAE"/>
    <w:rsid w:val="004B118A"/>
    <w:rsid w:val="004B38EC"/>
    <w:rsid w:val="004B794C"/>
    <w:rsid w:val="004C2EBD"/>
    <w:rsid w:val="004C5BD1"/>
    <w:rsid w:val="004E381F"/>
    <w:rsid w:val="004F6ACC"/>
    <w:rsid w:val="00514FA9"/>
    <w:rsid w:val="006440F6"/>
    <w:rsid w:val="00666102"/>
    <w:rsid w:val="00687031"/>
    <w:rsid w:val="006C6424"/>
    <w:rsid w:val="006D796B"/>
    <w:rsid w:val="0071718D"/>
    <w:rsid w:val="00766261"/>
    <w:rsid w:val="00796A1A"/>
    <w:rsid w:val="007B2516"/>
    <w:rsid w:val="007F3F16"/>
    <w:rsid w:val="00801603"/>
    <w:rsid w:val="00817EC8"/>
    <w:rsid w:val="0084325F"/>
    <w:rsid w:val="008C3B58"/>
    <w:rsid w:val="008D7EBA"/>
    <w:rsid w:val="00995379"/>
    <w:rsid w:val="009E50AD"/>
    <w:rsid w:val="00A058AE"/>
    <w:rsid w:val="00A14713"/>
    <w:rsid w:val="00A21FA4"/>
    <w:rsid w:val="00A51F5C"/>
    <w:rsid w:val="00A6171E"/>
    <w:rsid w:val="00A71472"/>
    <w:rsid w:val="00A77E75"/>
    <w:rsid w:val="00AB3E3C"/>
    <w:rsid w:val="00AB46C3"/>
    <w:rsid w:val="00B2007C"/>
    <w:rsid w:val="00B36034"/>
    <w:rsid w:val="00B676DC"/>
    <w:rsid w:val="00B677EE"/>
    <w:rsid w:val="00B85513"/>
    <w:rsid w:val="00B915A0"/>
    <w:rsid w:val="00BB2366"/>
    <w:rsid w:val="00BB2949"/>
    <w:rsid w:val="00BC4086"/>
    <w:rsid w:val="00BC70C1"/>
    <w:rsid w:val="00BD4BF8"/>
    <w:rsid w:val="00BD4F9A"/>
    <w:rsid w:val="00C012BD"/>
    <w:rsid w:val="00C3081B"/>
    <w:rsid w:val="00CA228D"/>
    <w:rsid w:val="00CA6D0C"/>
    <w:rsid w:val="00CD1752"/>
    <w:rsid w:val="00CD40FE"/>
    <w:rsid w:val="00D3670C"/>
    <w:rsid w:val="00D44053"/>
    <w:rsid w:val="00D47C7B"/>
    <w:rsid w:val="00D677EF"/>
    <w:rsid w:val="00D90FE4"/>
    <w:rsid w:val="00D92A2E"/>
    <w:rsid w:val="00D94E6A"/>
    <w:rsid w:val="00DC7725"/>
    <w:rsid w:val="00E24BE3"/>
    <w:rsid w:val="00E51E64"/>
    <w:rsid w:val="00EA5BAF"/>
    <w:rsid w:val="00EC4A9C"/>
    <w:rsid w:val="00EE464D"/>
    <w:rsid w:val="00F000F3"/>
    <w:rsid w:val="00F3433D"/>
    <w:rsid w:val="00F51B64"/>
    <w:rsid w:val="00F64CC5"/>
    <w:rsid w:val="00F66E7B"/>
    <w:rsid w:val="00F77CE8"/>
    <w:rsid w:val="00FA4670"/>
    <w:rsid w:val="00FD4943"/>
    <w:rsid w:val="00FE2750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iPriority w:val="99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qFormat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qFormat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  <w:style w:type="paragraph" w:customStyle="1" w:styleId="TableParagraph">
    <w:name w:val="Table Paragraph"/>
    <w:basedOn w:val="a0"/>
    <w:uiPriority w:val="1"/>
    <w:qFormat/>
    <w:rsid w:val="00E24BE3"/>
    <w:pPr>
      <w:widowControl w:val="0"/>
      <w:autoSpaceDE w:val="0"/>
      <w:autoSpaceDN w:val="0"/>
      <w:spacing w:after="0" w:line="218" w:lineRule="exact"/>
      <w:ind w:left="108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Standard">
    <w:name w:val="Standard"/>
    <w:qFormat/>
    <w:rsid w:val="006C6424"/>
    <w:pPr>
      <w:suppressAutoHyphens/>
      <w:autoSpaceDN w:val="0"/>
      <w:spacing w:after="200" w:line="276" w:lineRule="auto"/>
      <w:textAlignment w:val="baseline"/>
    </w:pPr>
    <w:rPr>
      <w:rFonts w:eastAsia="SimSun" w:cs="Times New Roman"/>
      <w:kern w:val="3"/>
      <w:lang w:val="ru-RU" w:eastAsia="ar-SA"/>
    </w:rPr>
  </w:style>
  <w:style w:type="numbering" w:customStyle="1" w:styleId="1f0">
    <w:name w:val="Немає списку1"/>
    <w:next w:val="a3"/>
    <w:uiPriority w:val="99"/>
    <w:semiHidden/>
    <w:unhideWhenUsed/>
    <w:rsid w:val="001B4B4B"/>
  </w:style>
  <w:style w:type="table" w:customStyle="1" w:styleId="1f1">
    <w:name w:val="Сітка таблиці1"/>
    <w:basedOn w:val="a2"/>
    <w:next w:val="aa"/>
    <w:uiPriority w:val="39"/>
    <w:rsid w:val="001B4B4B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Unresolved Mention"/>
    <w:basedOn w:val="a1"/>
    <w:uiPriority w:val="99"/>
    <w:semiHidden/>
    <w:unhideWhenUsed/>
    <w:rsid w:val="001B4B4B"/>
    <w:rPr>
      <w:color w:val="605E5C"/>
      <w:shd w:val="clear" w:color="auto" w:fill="E1DFDD"/>
    </w:rPr>
  </w:style>
  <w:style w:type="table" w:customStyle="1" w:styleId="2c">
    <w:name w:val="Сітка таблиці2"/>
    <w:basedOn w:val="a2"/>
    <w:next w:val="aa"/>
    <w:uiPriority w:val="39"/>
    <w:rsid w:val="004C5BD1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2"/>
    <w:next w:val="aa"/>
    <w:uiPriority w:val="39"/>
    <w:rsid w:val="004C5BD1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ітка таблиці4"/>
    <w:basedOn w:val="a2"/>
    <w:next w:val="aa"/>
    <w:uiPriority w:val="39"/>
    <w:rsid w:val="006D796B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7236</Words>
  <Characters>4126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Yevhen Mankovskyi</cp:lastModifiedBy>
  <cp:revision>2</cp:revision>
  <dcterms:created xsi:type="dcterms:W3CDTF">2026-05-13T12:03:00Z</dcterms:created>
  <dcterms:modified xsi:type="dcterms:W3CDTF">2026-05-13T12:03:00Z</dcterms:modified>
</cp:coreProperties>
</file>