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E0D0" w14:textId="77777777" w:rsidR="007D47FD" w:rsidRPr="000C776E" w:rsidRDefault="007D47FD" w:rsidP="000C776E">
      <w:pPr>
        <w:spacing w:after="0"/>
        <w:ind w:left="10065"/>
        <w:rPr>
          <w:rFonts w:ascii="Osnova MFA Cyrillic" w:hAnsi="Osnova MFA Cyrillic"/>
          <w:sz w:val="24"/>
          <w:szCs w:val="24"/>
        </w:rPr>
      </w:pPr>
      <w:r w:rsidRPr="000C776E">
        <w:rPr>
          <w:rFonts w:ascii="Osnova MFA Cyrillic" w:hAnsi="Osnova MFA Cyrillic"/>
          <w:sz w:val="24"/>
          <w:szCs w:val="24"/>
        </w:rPr>
        <w:t>ЗАТВЕРДЖЕНО</w:t>
      </w:r>
    </w:p>
    <w:p w14:paraId="119B7E48" w14:textId="77777777" w:rsidR="007D47FD" w:rsidRPr="000C776E" w:rsidRDefault="007D47FD" w:rsidP="000C776E">
      <w:pPr>
        <w:spacing w:after="0"/>
        <w:ind w:left="10065"/>
        <w:rPr>
          <w:rFonts w:ascii="Osnova MFA Cyrillic" w:hAnsi="Osnova MFA Cyrillic"/>
          <w:sz w:val="24"/>
          <w:szCs w:val="24"/>
        </w:rPr>
      </w:pPr>
    </w:p>
    <w:p w14:paraId="15484728" w14:textId="77777777" w:rsidR="007D47FD" w:rsidRPr="000C776E" w:rsidRDefault="007D47FD" w:rsidP="000C776E">
      <w:pPr>
        <w:spacing w:after="0"/>
        <w:ind w:left="10065"/>
        <w:rPr>
          <w:rFonts w:ascii="Osnova MFA Cyrillic" w:hAnsi="Osnova MFA Cyrillic"/>
          <w:sz w:val="24"/>
          <w:szCs w:val="24"/>
        </w:rPr>
      </w:pPr>
      <w:r w:rsidRPr="000C776E">
        <w:rPr>
          <w:rFonts w:ascii="Osnova MFA Cyrillic" w:hAnsi="Osnova MFA Cyrillic"/>
          <w:sz w:val="24"/>
          <w:szCs w:val="24"/>
        </w:rPr>
        <w:t>Наказ Міністерства закордонних справ України</w:t>
      </w:r>
    </w:p>
    <w:p w14:paraId="10DE8973" w14:textId="77777777" w:rsidR="007D47FD" w:rsidRPr="000C776E" w:rsidRDefault="007D47FD" w:rsidP="000C776E">
      <w:pPr>
        <w:spacing w:after="0"/>
        <w:ind w:left="10065"/>
        <w:rPr>
          <w:rFonts w:ascii="Osnova MFA Cyrillic" w:hAnsi="Osnova MFA Cyrillic"/>
          <w:sz w:val="24"/>
          <w:szCs w:val="24"/>
        </w:rPr>
      </w:pPr>
      <w:r w:rsidRPr="000C776E">
        <w:rPr>
          <w:rFonts w:ascii="Osnova MFA Cyrillic" w:hAnsi="Osnova MFA Cyrillic"/>
          <w:sz w:val="24"/>
          <w:szCs w:val="24"/>
        </w:rPr>
        <w:t>07 липня 2025 року № 319</w:t>
      </w:r>
    </w:p>
    <w:p w14:paraId="5B20B9A1" w14:textId="77777777" w:rsidR="00B8147A" w:rsidRPr="00B8147A" w:rsidRDefault="00B8147A" w:rsidP="000C776E">
      <w:pPr>
        <w:spacing w:after="0"/>
        <w:ind w:left="10065"/>
        <w:rPr>
          <w:rFonts w:ascii="Osnova MFA Cyrillic" w:hAnsi="Osnova MFA Cyrillic"/>
          <w:sz w:val="4"/>
          <w:szCs w:val="4"/>
        </w:rPr>
      </w:pPr>
    </w:p>
    <w:p w14:paraId="444BB1EE" w14:textId="240E7EBC" w:rsidR="007D47FD" w:rsidRPr="000C776E" w:rsidRDefault="007D47FD" w:rsidP="000C776E">
      <w:pPr>
        <w:spacing w:after="0"/>
        <w:ind w:left="10065"/>
        <w:rPr>
          <w:rFonts w:ascii="Osnova MFA Cyrillic" w:hAnsi="Osnova MFA Cyrillic"/>
          <w:sz w:val="24"/>
          <w:szCs w:val="24"/>
        </w:rPr>
      </w:pPr>
      <w:r w:rsidRPr="000C776E">
        <w:rPr>
          <w:rFonts w:ascii="Osnova MFA Cyrillic" w:hAnsi="Osnova MFA Cyrillic"/>
          <w:sz w:val="24"/>
          <w:szCs w:val="24"/>
        </w:rPr>
        <w:t xml:space="preserve">(в редакції наказу МЗС від </w:t>
      </w:r>
      <w:r w:rsidRPr="000C776E">
        <w:rPr>
          <w:rFonts w:ascii="Osnova MFA Cyrillic" w:hAnsi="Osnova MFA Cyrillic"/>
          <w:sz w:val="24"/>
          <w:szCs w:val="24"/>
        </w:rPr>
        <w:br/>
        <w:t>28.02.2026 року № 139)</w:t>
      </w:r>
    </w:p>
    <w:p w14:paraId="6E0539DD" w14:textId="77777777" w:rsidR="007D47FD" w:rsidRPr="000C776E" w:rsidRDefault="007D47FD" w:rsidP="000C776E">
      <w:pPr>
        <w:spacing w:after="0"/>
        <w:ind w:left="10065"/>
        <w:rPr>
          <w:rFonts w:ascii="Osnova MFA Cyrillic" w:hAnsi="Osnova MFA Cyrillic"/>
          <w:sz w:val="24"/>
          <w:szCs w:val="24"/>
        </w:rPr>
      </w:pPr>
    </w:p>
    <w:p w14:paraId="46D1F479" w14:textId="77777777" w:rsidR="007D47FD" w:rsidRPr="000C776E" w:rsidRDefault="007D47FD" w:rsidP="000C776E">
      <w:pPr>
        <w:spacing w:after="0"/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0C776E">
        <w:rPr>
          <w:rFonts w:ascii="Osnova MFA Cyrillic" w:hAnsi="Osnova MFA Cyrillic"/>
          <w:b/>
          <w:bCs/>
          <w:sz w:val="24"/>
          <w:szCs w:val="24"/>
        </w:rPr>
        <w:t>Перелік</w:t>
      </w:r>
    </w:p>
    <w:p w14:paraId="7F9C960D" w14:textId="77777777" w:rsidR="007D47FD" w:rsidRPr="000C776E" w:rsidRDefault="007D47FD" w:rsidP="000C776E">
      <w:pPr>
        <w:spacing w:after="0"/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0C776E">
        <w:rPr>
          <w:rFonts w:ascii="Osnova MFA Cyrillic" w:hAnsi="Osnova MFA Cyrillic"/>
          <w:b/>
          <w:bCs/>
          <w:sz w:val="24"/>
          <w:szCs w:val="24"/>
        </w:rPr>
        <w:t>інформації, що підлягає оприлюдненню у формі відкритих даних,</w:t>
      </w:r>
    </w:p>
    <w:p w14:paraId="35357798" w14:textId="77777777" w:rsidR="007D47FD" w:rsidRPr="000C776E" w:rsidRDefault="007D47FD" w:rsidP="000C776E">
      <w:pPr>
        <w:spacing w:after="0"/>
        <w:jc w:val="center"/>
        <w:rPr>
          <w:rFonts w:ascii="Osnova MFA Cyrillic" w:hAnsi="Osnova MFA Cyrillic"/>
          <w:b/>
          <w:bCs/>
          <w:sz w:val="24"/>
          <w:szCs w:val="24"/>
        </w:rPr>
      </w:pPr>
      <w:r w:rsidRPr="000C776E">
        <w:rPr>
          <w:rFonts w:ascii="Osnova MFA Cyrillic" w:hAnsi="Osnova MFA Cyrillic"/>
          <w:b/>
          <w:bCs/>
          <w:sz w:val="24"/>
          <w:szCs w:val="24"/>
        </w:rPr>
        <w:t>розпорядником якої є Міністерство закордонних справ України</w:t>
      </w:r>
    </w:p>
    <w:p w14:paraId="17919370" w14:textId="77777777" w:rsidR="007D47FD" w:rsidRPr="000C776E" w:rsidRDefault="007D47FD" w:rsidP="000C776E">
      <w:pPr>
        <w:spacing w:after="0"/>
        <w:ind w:left="10065"/>
        <w:rPr>
          <w:rFonts w:ascii="Osnova MFA Cyrillic" w:hAnsi="Osnova MFA Cyrillic"/>
          <w:sz w:val="24"/>
          <w:szCs w:val="24"/>
        </w:rPr>
      </w:pPr>
    </w:p>
    <w:tbl>
      <w:tblPr>
        <w:tblStyle w:val="af0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3828"/>
        <w:gridCol w:w="2951"/>
        <w:gridCol w:w="2085"/>
        <w:gridCol w:w="1909"/>
      </w:tblGrid>
      <w:tr w:rsidR="007D47FD" w:rsidRPr="000C776E" w14:paraId="05DB1A75" w14:textId="77777777" w:rsidTr="00B951F2">
        <w:trPr>
          <w:tblHeader/>
        </w:trPr>
        <w:tc>
          <w:tcPr>
            <w:tcW w:w="562" w:type="dxa"/>
            <w:vAlign w:val="center"/>
          </w:tcPr>
          <w:p w14:paraId="5523F00B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sz w:val="24"/>
                <w:szCs w:val="24"/>
              </w:rPr>
              <w:t>№ з/ п</w:t>
            </w:r>
          </w:p>
        </w:tc>
        <w:tc>
          <w:tcPr>
            <w:tcW w:w="3402" w:type="dxa"/>
            <w:vAlign w:val="center"/>
          </w:tcPr>
          <w:p w14:paraId="5EBCAD10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sz w:val="24"/>
                <w:szCs w:val="24"/>
              </w:rPr>
              <w:t>Назва набору даних відповідно до постанови Кабінету Міністрів України від 21.10.2015 № 835</w:t>
            </w:r>
          </w:p>
        </w:tc>
        <w:tc>
          <w:tcPr>
            <w:tcW w:w="3828" w:type="dxa"/>
            <w:vAlign w:val="center"/>
          </w:tcPr>
          <w:p w14:paraId="07481B34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sz w:val="24"/>
                <w:szCs w:val="24"/>
              </w:rPr>
              <w:t>Назва документа (інформації) МЗС, що підлягає оприлюдненню у формі відкритих даних</w:t>
            </w:r>
          </w:p>
        </w:tc>
        <w:tc>
          <w:tcPr>
            <w:tcW w:w="2951" w:type="dxa"/>
            <w:vAlign w:val="center"/>
          </w:tcPr>
          <w:p w14:paraId="74484BF1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sz w:val="24"/>
                <w:szCs w:val="24"/>
              </w:rPr>
              <w:t>Рекомендований формат для набору відкритих даних</w:t>
            </w:r>
          </w:p>
        </w:tc>
        <w:tc>
          <w:tcPr>
            <w:tcW w:w="2085" w:type="dxa"/>
            <w:vAlign w:val="center"/>
          </w:tcPr>
          <w:p w14:paraId="14964348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b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sz w:val="24"/>
                <w:szCs w:val="24"/>
              </w:rPr>
              <w:t>Структурний підрозділ, відповідальний за створення та передачу інформації для оприлюднення</w:t>
            </w:r>
          </w:p>
        </w:tc>
        <w:tc>
          <w:tcPr>
            <w:tcW w:w="1909" w:type="dxa"/>
            <w:vAlign w:val="center"/>
          </w:tcPr>
          <w:p w14:paraId="639FD5D4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sz w:val="24"/>
                <w:szCs w:val="24"/>
              </w:rPr>
              <w:t>Періодичність оновлення набору даних на Порталі відкритих даних</w:t>
            </w:r>
          </w:p>
        </w:tc>
      </w:tr>
      <w:tr w:rsidR="007D47FD" w:rsidRPr="000C776E" w14:paraId="5EB61317" w14:textId="77777777" w:rsidTr="00B951F2">
        <w:trPr>
          <w:trHeight w:val="1398"/>
        </w:trPr>
        <w:tc>
          <w:tcPr>
            <w:tcW w:w="562" w:type="dxa"/>
          </w:tcPr>
          <w:p w14:paraId="259C1F63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716CD761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 xml:space="preserve"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 України, офіційних веб-сайтів, адрес </w:t>
            </w: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lastRenderedPageBreak/>
              <w:t>електронної пошти, номерів телефонів, адрес місцезнаходження</w:t>
            </w:r>
          </w:p>
        </w:tc>
        <w:tc>
          <w:tcPr>
            <w:tcW w:w="3828" w:type="dxa"/>
          </w:tcPr>
          <w:p w14:paraId="778F9557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lastRenderedPageBreak/>
              <w:t xml:space="preserve">Містить довідник  підприємств, установ та організацій, що належать до сфери управління МЗС, довідник структурних підрозділів МЗС та довідник посадових осіб/працівників МЗС з інформацією про коди ЄДРПОУ юридичних осіб,  офіційні вебсайти, адреси електронної пошти, номери телефонів, адреси місцезнаходження </w:t>
            </w:r>
          </w:p>
        </w:tc>
        <w:tc>
          <w:tcPr>
            <w:tcW w:w="2951" w:type="dxa"/>
          </w:tcPr>
          <w:p w14:paraId="5A611ED1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CSV (кодування UTF-8, розділювач – кома), JSON, XML</w:t>
            </w:r>
          </w:p>
        </w:tc>
        <w:tc>
          <w:tcPr>
            <w:tcW w:w="2085" w:type="dxa"/>
          </w:tcPr>
          <w:p w14:paraId="5AE82DA3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ДП</w:t>
            </w:r>
          </w:p>
        </w:tc>
        <w:tc>
          <w:tcPr>
            <w:tcW w:w="1909" w:type="dxa"/>
          </w:tcPr>
          <w:p w14:paraId="182BADC5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Щороку або не пізніше 15 робочих днів з дня внесення змін</w:t>
            </w:r>
          </w:p>
        </w:tc>
      </w:tr>
      <w:tr w:rsidR="007D47FD" w:rsidRPr="000C776E" w14:paraId="2012EC20" w14:textId="77777777" w:rsidTr="00B951F2">
        <w:trPr>
          <w:trHeight w:val="1432"/>
        </w:trPr>
        <w:tc>
          <w:tcPr>
            <w:tcW w:w="562" w:type="dxa"/>
          </w:tcPr>
          <w:p w14:paraId="0A073FDC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5329A0FB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3828" w:type="dxa"/>
          </w:tcPr>
          <w:p w14:paraId="7F1190A6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Інформація про організаційну структуру, кількість штатних одиниць МЗС, інформація про посадові особи в структурних підрозділах</w:t>
            </w:r>
          </w:p>
        </w:tc>
        <w:tc>
          <w:tcPr>
            <w:tcW w:w="2951" w:type="dxa"/>
          </w:tcPr>
          <w:p w14:paraId="5FE73DD8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CSV (кодування UTF-8, розділювач – кома), JSON, XML</w:t>
            </w:r>
          </w:p>
        </w:tc>
        <w:tc>
          <w:tcPr>
            <w:tcW w:w="2085" w:type="dxa"/>
          </w:tcPr>
          <w:p w14:paraId="453C65F4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ДП</w:t>
            </w:r>
          </w:p>
        </w:tc>
        <w:tc>
          <w:tcPr>
            <w:tcW w:w="1909" w:type="dxa"/>
          </w:tcPr>
          <w:p w14:paraId="39201D5B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Щороку або не пізніше 15 робочих днів з дня внесення змін</w:t>
            </w:r>
          </w:p>
        </w:tc>
      </w:tr>
      <w:tr w:rsidR="007D47FD" w:rsidRPr="000C776E" w14:paraId="464145BA" w14:textId="77777777" w:rsidTr="00B951F2">
        <w:trPr>
          <w:trHeight w:val="1340"/>
        </w:trPr>
        <w:tc>
          <w:tcPr>
            <w:tcW w:w="562" w:type="dxa"/>
          </w:tcPr>
          <w:p w14:paraId="10F946B8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61AB212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3828" w:type="dxa"/>
          </w:tcPr>
          <w:p w14:paraId="092E4358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951" w:type="dxa"/>
          </w:tcPr>
          <w:p w14:paraId="4EDA4289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2085" w:type="dxa"/>
          </w:tcPr>
          <w:p w14:paraId="26376B1F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b/>
                <w:bCs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909" w:type="dxa"/>
          </w:tcPr>
          <w:p w14:paraId="37154693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b/>
                <w:bCs/>
                <w:color w:val="000000"/>
                <w:sz w:val="24"/>
                <w:szCs w:val="24"/>
                <w:vertAlign w:val="superscript"/>
              </w:rPr>
              <w:t>-1</w:t>
            </w:r>
          </w:p>
        </w:tc>
      </w:tr>
      <w:tr w:rsidR="007D47FD" w:rsidRPr="000C776E" w14:paraId="14F90643" w14:textId="77777777" w:rsidTr="00B951F2">
        <w:trPr>
          <w:trHeight w:val="1246"/>
        </w:trPr>
        <w:tc>
          <w:tcPr>
            <w:tcW w:w="562" w:type="dxa"/>
          </w:tcPr>
          <w:p w14:paraId="511CBF9E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56F00270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3828" w:type="dxa"/>
          </w:tcPr>
          <w:p w14:paraId="509A6E0F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Поза межами компетенції МЗС</w:t>
            </w:r>
          </w:p>
        </w:tc>
        <w:tc>
          <w:tcPr>
            <w:tcW w:w="2951" w:type="dxa"/>
          </w:tcPr>
          <w:p w14:paraId="4F7D1A74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2085" w:type="dxa"/>
          </w:tcPr>
          <w:p w14:paraId="0D6CA84A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b/>
                <w:bCs/>
                <w:color w:val="000000"/>
                <w:sz w:val="24"/>
                <w:szCs w:val="24"/>
                <w:vertAlign w:val="superscript"/>
              </w:rPr>
            </w:pPr>
          </w:p>
        </w:tc>
        <w:tc>
          <w:tcPr>
            <w:tcW w:w="1909" w:type="dxa"/>
          </w:tcPr>
          <w:p w14:paraId="1C80D1B0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</w:p>
        </w:tc>
      </w:tr>
      <w:tr w:rsidR="007D47FD" w:rsidRPr="000C776E" w14:paraId="1E257B52" w14:textId="77777777" w:rsidTr="00B951F2">
        <w:trPr>
          <w:trHeight w:val="3949"/>
        </w:trPr>
        <w:tc>
          <w:tcPr>
            <w:tcW w:w="562" w:type="dxa"/>
            <w:tcBorders>
              <w:bottom w:val="single" w:sz="4" w:space="0" w:color="auto"/>
            </w:tcBorders>
          </w:tcPr>
          <w:p w14:paraId="3071EA18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2E6593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Звіти, зокрема щодо задоволення запитів на інформацію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7FB7D7D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У Звітах про розгляд запитів на отримання інформації зазначається: кількість запитів на отримання інформації, що надійшли у відповідний період; кількість запитів у розрізі особи запитувача; кількість запитів у розрізі шляхів надходження; інформація про тематику запитуваних документів та інформації; інформація про результати розгляду у структурних підрозділах запитів на інформацію, що надійшли до МЗС</w:t>
            </w: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2609EA05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Структуровані дані – CSV (кодування UTF-8, розділювач – кома), JSON, XML</w:t>
            </w:r>
          </w:p>
          <w:p w14:paraId="656391D6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Текстові дані – TXT, RTF, MD, ODT, DOC(X), (X)HTML, завантажені в  ZIP архів</w:t>
            </w: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37DEBEA5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УГС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14:paraId="77449C1A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Щомісяця (до 05 числа наступного місяця)</w:t>
            </w:r>
          </w:p>
        </w:tc>
      </w:tr>
      <w:tr w:rsidR="007D47FD" w:rsidRPr="000C776E" w14:paraId="6ECCCF17" w14:textId="77777777" w:rsidTr="00B951F2">
        <w:trPr>
          <w:trHeight w:val="239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C598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2AA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D14F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Реєстр наборів даних, що перебувають у володінні Міністерства закордонних справ України. Для кожного набору вказаний ідентифікаційний номер, назва, формати ресурсів, гіперпосилання на сторінку набору й інші метадані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9D77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CSV (кодування UTF-8, розділювач – кома), JSON, XML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A8EF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УЦТ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1B656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Щороку або не пізніше 5 робочих днів з дня внесення змін</w:t>
            </w:r>
          </w:p>
        </w:tc>
      </w:tr>
      <w:tr w:rsidR="007D47FD" w:rsidRPr="000C776E" w14:paraId="36DA133F" w14:textId="77777777" w:rsidTr="00B951F2">
        <w:trPr>
          <w:trHeight w:val="196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9AFE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303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Адміністративні дані в значенні Закону України “Про офіційну статистику”,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8A50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Поза межами компетенції МЗС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696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02D2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81353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</w:p>
        </w:tc>
      </w:tr>
      <w:tr w:rsidR="007D47FD" w:rsidRPr="000C776E" w14:paraId="0F785DCD" w14:textId="77777777" w:rsidTr="00B951F2">
        <w:trPr>
          <w:trHeight w:val="338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67212549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053B5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Переліки нормативно-правових актів, актів індивідуальної дії (крім внутрішньо-організаційних), прийнятих розпорядником інформації, проєкти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84011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інформацію про нормативно-правові акти, які прийняті МЗС, та проєкти нормативно-правових актів (наказів) МЗС, що підлягають обговоренню</w:t>
            </w:r>
          </w:p>
        </w:tc>
        <w:tc>
          <w:tcPr>
            <w:tcW w:w="2951" w:type="dxa"/>
            <w:tcBorders>
              <w:top w:val="single" w:sz="4" w:space="0" w:color="auto"/>
              <w:bottom w:val="single" w:sz="4" w:space="0" w:color="auto"/>
            </w:tcBorders>
          </w:tcPr>
          <w:p w14:paraId="597E82A6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Структуровані дані – CSV (кодування UTF-8, розділювач – кома), JSON, XML</w:t>
            </w:r>
          </w:p>
          <w:p w14:paraId="6566F62A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Текстові дані – TXT, RTF, MD, ODT, DOC(X), (X)HTML, завантажені в  ZIP архів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14:paraId="39FE9D9F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ЮУ</w:t>
            </w:r>
          </w:p>
        </w:tc>
        <w:tc>
          <w:tcPr>
            <w:tcW w:w="1909" w:type="dxa"/>
            <w:tcBorders>
              <w:top w:val="single" w:sz="4" w:space="0" w:color="auto"/>
              <w:bottom w:val="single" w:sz="4" w:space="0" w:color="auto"/>
            </w:tcBorders>
          </w:tcPr>
          <w:p w14:paraId="77F1B9F8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Щомісяця (до 05 числа наступного місяця)</w:t>
            </w:r>
          </w:p>
        </w:tc>
      </w:tr>
      <w:tr w:rsidR="007D47FD" w:rsidRPr="000C776E" w14:paraId="72608C2F" w14:textId="77777777" w:rsidTr="00B951F2">
        <w:trPr>
          <w:trHeight w:val="210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AF2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159A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EB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інформацію про регуляторні акти МЗС  із зазначенням дати набрання чинності, строку проведення базового, повторного та періодичного відстеження їх</w:t>
            </w: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br/>
              <w:t>результативності та інформації про місце їх оприлюднення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2C91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Структуровані дані – CSV (кодування UTF-8, розділювач – кома), JSON, XML</w:t>
            </w:r>
          </w:p>
          <w:p w14:paraId="06139B9C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Текстові дані – TXT, RTF, MD, ODT, DOC(X), (X)HTML, завантажені в  ZIP архів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567C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ЮУ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3B055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Щомісяця (до 05 числа наступного місяця)</w:t>
            </w:r>
          </w:p>
        </w:tc>
      </w:tr>
      <w:tr w:rsidR="007D47FD" w:rsidRPr="000C776E" w14:paraId="28FC1FD1" w14:textId="77777777" w:rsidTr="00B951F2">
        <w:trPr>
          <w:trHeight w:val="35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E912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05D6F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План діяльності з підготовки проєктів регуляторних актів із зазначенням видів і назв проєктів, цілей їх прийняття, строків підготовки проєктів, найменування органів і підрозділів, відповідальних за розроблення проєктів,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D5BF2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інформацію стосовно підготовки проєктів регуляторних актів МЗС із зазначенням видів і назв проєктів, цілей їх прийняття, строків підготовки проєктів, найменування органів і підрозділів, відповідальних за розроблення проєктів,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06B1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Структуровані дані – CSV (кодування UTF-8, розділювач – кома), JSON, XML</w:t>
            </w:r>
          </w:p>
          <w:p w14:paraId="03767B7D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Текстові дані – TXT, RTF, MD, ODT, DOC(X), (X)HTML, завантажені в  ZIP архів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0CF3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ДПД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9BC5E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Щомісяця (до 05 числа наступного місяця)</w:t>
            </w:r>
          </w:p>
        </w:tc>
      </w:tr>
      <w:tr w:rsidR="007D47FD" w:rsidRPr="000C776E" w14:paraId="0BD48CD5" w14:textId="77777777" w:rsidTr="00B951F2">
        <w:trPr>
          <w:trHeight w:val="168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B35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0E8A0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4361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інформацію про нормативно-правові акти, які регулюють засади діяльності МЗС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075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Структуровані дані – CSV (кодування UTF-8, розділювач – кома), JSON, XML</w:t>
            </w:r>
          </w:p>
          <w:p w14:paraId="25FA4F2B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Текстові дані – TXT, RTF, MD, ODT, DOC(X), (X)HTML, завантажені в  ZIP архів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F3F9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ЮУ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58A5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Щороку або не пізніше 5 робочих днів з дня затвердження документа</w:t>
            </w:r>
          </w:p>
        </w:tc>
      </w:tr>
      <w:tr w:rsidR="007D47FD" w:rsidRPr="000C776E" w14:paraId="76FEA91A" w14:textId="77777777" w:rsidTr="00B951F2">
        <w:trPr>
          <w:trHeight w:val="19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784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F60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Фінансова звітність суб’єктів господарювання державного та комунального сектору економіки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96B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інформацію про фінансову звітність суб’єктів господарювання державного та комунального сектору економіки, що підпорядковуються Міністерству закордонних справ України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C04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XML, архівовані у ZIP архів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4FBF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ДАП, ГУКОБ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E0124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Щокварталу до 05 числа наступного місяця, щороку до 20 січня</w:t>
            </w:r>
          </w:p>
        </w:tc>
      </w:tr>
      <w:tr w:rsidR="007D47FD" w:rsidRPr="000C776E" w14:paraId="799C8571" w14:textId="77777777" w:rsidTr="00B951F2">
        <w:trPr>
          <w:trHeight w:val="1971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149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444A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Річні зведені основні фінансові показники виконання фінансових планів підприємств державного та комунального сектору економіки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29E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звіти про виконання фінансових планів суб’єктів господарювання державного сектору економіки, що підпорядковуються Міністерству закордонних справ України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B6E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XML, архівовані у ZIP архів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413E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ДАП, ГУКОБ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8CFE5" w14:textId="77777777" w:rsidR="007D47FD" w:rsidRPr="000C776E" w:rsidRDefault="007D47FD" w:rsidP="000C776E">
            <w:pPr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Щокварталу до 05 числа наступного місяця, щороку до 20 січня</w:t>
            </w:r>
          </w:p>
        </w:tc>
      </w:tr>
      <w:tr w:rsidR="007D47FD" w:rsidRPr="000C776E" w14:paraId="4CBF1691" w14:textId="77777777" w:rsidTr="00B951F2">
        <w:trPr>
          <w:trHeight w:val="1417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26A2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B97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62C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Інформація про зараховані на баланс матеріальні цінності, що надійшли в рамках проєктів та програм міжнародної технічної допомоги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896A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CSV (кодування UTF-8, розділювач – кома), JSON, XML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2D9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ДФМ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3826C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Щороку (до 20 лютого)</w:t>
            </w:r>
          </w:p>
        </w:tc>
      </w:tr>
      <w:tr w:rsidR="007D47FD" w:rsidRPr="000C776E" w14:paraId="15744EA5" w14:textId="77777777" w:rsidTr="00B951F2">
        <w:trPr>
          <w:trHeight w:val="1106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8E64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ABD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Інформація із системи обліку публічної інформації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4A87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Інформація із системи обліку публічної інформації, розпорядником якої є МЗС України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FD08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CSV (кодування UTF-8, розділювач – кома), JSON, XML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32B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УЦТ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9295A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Щороку (до 20 лютого)</w:t>
            </w:r>
          </w:p>
        </w:tc>
      </w:tr>
      <w:tr w:rsidR="007D47FD" w:rsidRPr="000C776E" w14:paraId="6E6B668C" w14:textId="77777777" w:rsidTr="00B951F2">
        <w:trPr>
          <w:trHeight w:val="1675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C79D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AA4C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Результати інформаційного аудиту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24C4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інформацію про види інформації, яка перебуває в розпорядженні розпорядника публічної інформації за результатами проведеного інформаційного аудиту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301F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CSV (кодування UTF-8, розділювач – кома), JSON, XML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E298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УГС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77FB6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Щороку до 20 лютого</w:t>
            </w:r>
          </w:p>
        </w:tc>
      </w:tr>
      <w:tr w:rsidR="007D47FD" w:rsidRPr="000C776E" w14:paraId="5C5E2438" w14:textId="77777777" w:rsidTr="00B951F2">
        <w:trPr>
          <w:trHeight w:val="127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F0B6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46AB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Єдиний державний реєстр міжнародних організацій, членом яких є Україна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CBB5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Набір містить інформацію про міжнародні організації, членом яких є Україна відповідно до міжнародних договорів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EACB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XLSX</w:t>
            </w:r>
          </w:p>
          <w:p w14:paraId="65D25A51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B6D5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ДМО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5E851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proofErr w:type="spellStart"/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Щопівроку</w:t>
            </w:r>
            <w:proofErr w:type="spellEnd"/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 xml:space="preserve"> (до 15 лютого та до 15 серпня)</w:t>
            </w:r>
          </w:p>
        </w:tc>
      </w:tr>
      <w:tr w:rsidR="007D47FD" w:rsidRPr="000C776E" w14:paraId="40574519" w14:textId="77777777" w:rsidTr="00B951F2">
        <w:trPr>
          <w:trHeight w:val="1689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6C69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97A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Список іноземних дипломатичних місій в Україні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C82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color w:val="000000"/>
                <w:sz w:val="24"/>
                <w:szCs w:val="24"/>
              </w:rPr>
              <w:t>Перелік дипломатичних представництв іноземних держав та представництв міжнародних організацій в Україні, інформація про місце їх розташування, контактні дані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3590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DOC(X)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A317" w14:textId="77777777" w:rsidR="007D47FD" w:rsidRPr="000C776E" w:rsidRDefault="007D47FD" w:rsidP="000C776E">
            <w:pPr>
              <w:spacing w:after="0"/>
              <w:jc w:val="center"/>
              <w:rPr>
                <w:rFonts w:ascii="Osnova MFA Cyrillic" w:hAnsi="Osnova MFA Cyrillic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ДДП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A71A9" w14:textId="77777777" w:rsidR="007D47FD" w:rsidRPr="000C776E" w:rsidRDefault="007D47FD" w:rsidP="000C776E">
            <w:pPr>
              <w:widowControl/>
              <w:spacing w:after="0"/>
              <w:rPr>
                <w:rFonts w:ascii="Osnova MFA Cyrillic" w:hAnsi="Osnova MFA Cyrillic"/>
                <w:color w:val="000000"/>
                <w:sz w:val="24"/>
                <w:szCs w:val="24"/>
              </w:rPr>
            </w:pPr>
            <w:r w:rsidRPr="000C776E">
              <w:rPr>
                <w:rFonts w:ascii="Osnova MFA Cyrillic" w:hAnsi="Osnova MFA Cyrillic"/>
                <w:sz w:val="24"/>
                <w:szCs w:val="24"/>
              </w:rPr>
              <w:t>Щороку або не пізніше 15  робочих днів з дня внесення змін</w:t>
            </w:r>
          </w:p>
        </w:tc>
      </w:tr>
    </w:tbl>
    <w:p w14:paraId="7EB984CA" w14:textId="7B96ACFA" w:rsidR="007D47FD" w:rsidRDefault="007D47FD" w:rsidP="000C776E">
      <w:pPr>
        <w:spacing w:after="0"/>
        <w:rPr>
          <w:rFonts w:ascii="Osnova MFA Cyrillic" w:hAnsi="Osnova MFA Cyrillic"/>
          <w:b/>
          <w:sz w:val="24"/>
          <w:szCs w:val="24"/>
        </w:rPr>
      </w:pPr>
    </w:p>
    <w:p w14:paraId="2699F01B" w14:textId="76295E93" w:rsidR="00B8147A" w:rsidRPr="00B8147A" w:rsidRDefault="00A81B76" w:rsidP="00A81B76">
      <w:pPr>
        <w:spacing w:after="0"/>
        <w:ind w:left="142" w:hanging="142"/>
        <w:rPr>
          <w:rFonts w:ascii="Osnova MFA Cyrillic" w:hAnsi="Osnova MFA Cyrillic"/>
          <w:bCs/>
          <w:sz w:val="24"/>
          <w:szCs w:val="24"/>
        </w:rPr>
      </w:pPr>
      <w:r w:rsidRPr="00A81B76">
        <w:rPr>
          <w:rFonts w:ascii="Osnova MFA Cyrillic" w:hAnsi="Osnova MFA Cyrillic"/>
          <w:color w:val="000000"/>
          <w:sz w:val="24"/>
          <w:szCs w:val="24"/>
          <w:vertAlign w:val="superscript"/>
        </w:rPr>
        <w:t>1</w:t>
      </w:r>
      <w:r w:rsidRPr="00A81B76">
        <w:rPr>
          <w:color w:val="000000"/>
          <w:sz w:val="24"/>
          <w:szCs w:val="24"/>
          <w:vertAlign w:val="superscript"/>
        </w:rPr>
        <w:t xml:space="preserve"> </w:t>
      </w:r>
      <w:r w:rsidRPr="00A81B76">
        <w:rPr>
          <w:b/>
          <w:bCs/>
          <w:color w:val="000000"/>
          <w:sz w:val="24"/>
          <w:szCs w:val="24"/>
          <w:vertAlign w:val="superscript"/>
        </w:rPr>
        <w:t xml:space="preserve"> </w:t>
      </w:r>
      <w:r w:rsidR="00B8147A" w:rsidRPr="00B8147A">
        <w:rPr>
          <w:rFonts w:ascii="Osnova MFA Cyrillic" w:hAnsi="Osnova MFA Cyrillic"/>
          <w:bCs/>
          <w:sz w:val="24"/>
          <w:szCs w:val="24"/>
        </w:rPr>
        <w:t>визначення формату, відповідальних структурних підрозділів, періодичності оприлюднення (оновлення) набору даних буде здійснено після затвердження відповідних нормативно-правових актів або з моменту наявності.</w:t>
      </w:r>
    </w:p>
    <w:p w14:paraId="72832A74" w14:textId="77777777" w:rsidR="00B8147A" w:rsidRDefault="00B8147A" w:rsidP="00B8147A">
      <w:pPr>
        <w:spacing w:after="0"/>
        <w:rPr>
          <w:bCs/>
          <w:sz w:val="24"/>
          <w:szCs w:val="24"/>
          <w:lang w:val="en-US"/>
        </w:rPr>
      </w:pPr>
    </w:p>
    <w:p w14:paraId="64DABDA6" w14:textId="77777777" w:rsidR="00A81B76" w:rsidRPr="00A81B76" w:rsidRDefault="00A81B76" w:rsidP="00B8147A">
      <w:pPr>
        <w:spacing w:after="0"/>
        <w:rPr>
          <w:bCs/>
          <w:sz w:val="24"/>
          <w:szCs w:val="24"/>
          <w:lang w:val="en-US"/>
        </w:rPr>
      </w:pPr>
    </w:p>
    <w:p w14:paraId="0D1AD0CE" w14:textId="77777777" w:rsidR="00B8147A" w:rsidRDefault="00B8147A" w:rsidP="000C776E">
      <w:pPr>
        <w:spacing w:after="0"/>
        <w:rPr>
          <w:rFonts w:ascii="Osnova MFA Cyrillic" w:hAnsi="Osnova MFA Cyrillic"/>
          <w:b/>
          <w:sz w:val="24"/>
          <w:szCs w:val="24"/>
        </w:rPr>
      </w:pPr>
    </w:p>
    <w:p w14:paraId="37551D62" w14:textId="77777777" w:rsidR="00A81B76" w:rsidRDefault="00B8147A" w:rsidP="00A81B76">
      <w:pPr>
        <w:spacing w:after="0"/>
        <w:rPr>
          <w:b/>
          <w:sz w:val="24"/>
          <w:szCs w:val="24"/>
          <w:lang w:val="en-US"/>
        </w:rPr>
      </w:pPr>
      <w:r>
        <w:rPr>
          <w:rFonts w:ascii="Osnova MFA Cyrillic" w:hAnsi="Osnova MFA Cyrillic"/>
          <w:b/>
          <w:sz w:val="24"/>
          <w:szCs w:val="24"/>
        </w:rPr>
        <w:t xml:space="preserve">Начальник </w:t>
      </w:r>
    </w:p>
    <w:p w14:paraId="1643E2FC" w14:textId="771B7A6D" w:rsidR="00B8147A" w:rsidRDefault="00B8147A" w:rsidP="00A81B76">
      <w:pPr>
        <w:spacing w:after="0"/>
        <w:rPr>
          <w:rFonts w:ascii="Osnova MFA Cyrillic" w:hAnsi="Osnova MFA Cyrillic"/>
          <w:b/>
          <w:sz w:val="24"/>
          <w:szCs w:val="24"/>
        </w:rPr>
      </w:pPr>
      <w:r>
        <w:rPr>
          <w:rFonts w:ascii="Osnova MFA Cyrillic" w:hAnsi="Osnova MFA Cyrillic"/>
          <w:b/>
          <w:sz w:val="24"/>
          <w:szCs w:val="24"/>
        </w:rPr>
        <w:t xml:space="preserve">юридичного управління </w:t>
      </w:r>
      <w:r>
        <w:rPr>
          <w:rFonts w:ascii="Osnova MFA Cyrillic" w:hAnsi="Osnova MFA Cyrillic"/>
          <w:b/>
          <w:sz w:val="24"/>
          <w:szCs w:val="24"/>
        </w:rPr>
        <w:tab/>
      </w:r>
      <w:r>
        <w:rPr>
          <w:rFonts w:ascii="Osnova MFA Cyrillic" w:hAnsi="Osnova MFA Cyrillic"/>
          <w:b/>
          <w:sz w:val="24"/>
          <w:szCs w:val="24"/>
        </w:rPr>
        <w:tab/>
      </w:r>
      <w:r>
        <w:rPr>
          <w:rFonts w:ascii="Osnova MFA Cyrillic" w:hAnsi="Osnova MFA Cyrillic"/>
          <w:b/>
          <w:sz w:val="24"/>
          <w:szCs w:val="24"/>
        </w:rPr>
        <w:tab/>
      </w:r>
      <w:r>
        <w:rPr>
          <w:rFonts w:ascii="Osnova MFA Cyrillic" w:hAnsi="Osnova MFA Cyrillic"/>
          <w:b/>
          <w:sz w:val="24"/>
          <w:szCs w:val="24"/>
        </w:rPr>
        <w:tab/>
      </w:r>
      <w:r>
        <w:rPr>
          <w:rFonts w:ascii="Osnova MFA Cyrillic" w:hAnsi="Osnova MFA Cyrillic"/>
          <w:b/>
          <w:sz w:val="24"/>
          <w:szCs w:val="24"/>
        </w:rPr>
        <w:tab/>
      </w:r>
      <w:r w:rsidR="00A81B76">
        <w:rPr>
          <w:b/>
          <w:sz w:val="24"/>
          <w:szCs w:val="24"/>
          <w:lang w:val="en-US"/>
        </w:rPr>
        <w:tab/>
      </w:r>
      <w:r w:rsidR="00A81B76">
        <w:rPr>
          <w:b/>
          <w:sz w:val="24"/>
          <w:szCs w:val="24"/>
          <w:lang w:val="en-US"/>
        </w:rPr>
        <w:tab/>
      </w:r>
      <w:r>
        <w:rPr>
          <w:rFonts w:ascii="Osnova MFA Cyrillic" w:hAnsi="Osnova MFA Cyrillic"/>
          <w:b/>
          <w:sz w:val="24"/>
          <w:szCs w:val="24"/>
        </w:rPr>
        <w:tab/>
      </w:r>
      <w:r>
        <w:rPr>
          <w:rFonts w:ascii="Osnova MFA Cyrillic" w:hAnsi="Osnova MFA Cyrillic"/>
          <w:b/>
          <w:sz w:val="24"/>
          <w:szCs w:val="24"/>
        </w:rPr>
        <w:tab/>
        <w:t>Володимир ПИЛИПЕНКО</w:t>
      </w:r>
    </w:p>
    <w:p w14:paraId="322800E2" w14:textId="59C3A92E" w:rsidR="007D47FD" w:rsidRPr="00B8147A" w:rsidRDefault="007D47FD" w:rsidP="00A81B76">
      <w:pPr>
        <w:shd w:val="clear" w:color="auto" w:fill="FFFFFF"/>
        <w:spacing w:after="0"/>
        <w:ind w:left="5670" w:right="448"/>
        <w:rPr>
          <w:rFonts w:ascii="Osnova MFA Cyrillic" w:hAnsi="Osnova MFA Cyrillic"/>
          <w:b/>
          <w:sz w:val="4"/>
          <w:szCs w:val="4"/>
        </w:rPr>
      </w:pPr>
    </w:p>
    <w:sectPr w:rsidR="007D47FD" w:rsidRPr="00B8147A" w:rsidSect="00B8147A">
      <w:headerReference w:type="default" r:id="rId8"/>
      <w:headerReference w:type="first" r:id="rId9"/>
      <w:pgSz w:w="16838" w:h="11923" w:orient="landscape"/>
      <w:pgMar w:top="1134" w:right="851" w:bottom="851" w:left="1134" w:header="709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5C28" w14:textId="77777777" w:rsidR="00EA622D" w:rsidRPr="007D47FD" w:rsidRDefault="00EA622D">
      <w:pPr>
        <w:spacing w:after="0" w:line="240" w:lineRule="auto"/>
      </w:pPr>
      <w:r w:rsidRPr="007D47FD">
        <w:separator/>
      </w:r>
    </w:p>
  </w:endnote>
  <w:endnote w:type="continuationSeparator" w:id="0">
    <w:p w14:paraId="7391F0CB" w14:textId="77777777" w:rsidR="00EA622D" w:rsidRPr="007D47FD" w:rsidRDefault="00EA622D">
      <w:pPr>
        <w:spacing w:after="0" w:line="240" w:lineRule="auto"/>
      </w:pPr>
      <w:r w:rsidRPr="007D47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snova MFA Cyrillic:dlig&amp;frac=1">
    <w:altName w:val="Cambria"/>
    <w:charset w:val="01"/>
    <w:family w:val="roman"/>
    <w:pitch w:val="variable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B0FD0" w14:textId="77777777" w:rsidR="00EA622D" w:rsidRPr="007D47FD" w:rsidRDefault="00EA622D">
      <w:pPr>
        <w:spacing w:after="0" w:line="240" w:lineRule="auto"/>
      </w:pPr>
      <w:r w:rsidRPr="007D47FD">
        <w:separator/>
      </w:r>
    </w:p>
  </w:footnote>
  <w:footnote w:type="continuationSeparator" w:id="0">
    <w:p w14:paraId="63DF8E6D" w14:textId="77777777" w:rsidR="00EA622D" w:rsidRPr="007D47FD" w:rsidRDefault="00EA622D">
      <w:pPr>
        <w:spacing w:after="0" w:line="240" w:lineRule="auto"/>
      </w:pPr>
      <w:r w:rsidRPr="007D47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52214"/>
      <w:docPartObj>
        <w:docPartGallery w:val="Page Numbers (Top of Page)"/>
        <w:docPartUnique/>
      </w:docPartObj>
    </w:sdtPr>
    <w:sdtContent>
      <w:p w14:paraId="397D5E50" w14:textId="28A5F139" w:rsidR="00B8147A" w:rsidRDefault="00B8147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59645F" w14:textId="77777777" w:rsidR="00B8147A" w:rsidRDefault="00B8147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D141F" w14:textId="230DF542" w:rsidR="00B8147A" w:rsidRDefault="00B8147A">
    <w:pPr>
      <w:pStyle w:val="ac"/>
      <w:jc w:val="center"/>
    </w:pPr>
  </w:p>
  <w:p w14:paraId="5E9F9DBD" w14:textId="77777777" w:rsidR="00B8147A" w:rsidRDefault="00B8147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2434B"/>
    <w:multiLevelType w:val="hybridMultilevel"/>
    <w:tmpl w:val="4A50763A"/>
    <w:lvl w:ilvl="0" w:tplc="1FE01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85500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2B"/>
    <w:rsid w:val="00017A20"/>
    <w:rsid w:val="00033A49"/>
    <w:rsid w:val="00054B0A"/>
    <w:rsid w:val="00072EBB"/>
    <w:rsid w:val="00084FD3"/>
    <w:rsid w:val="0009205E"/>
    <w:rsid w:val="000A3A7C"/>
    <w:rsid w:val="000C776E"/>
    <w:rsid w:val="000E7375"/>
    <w:rsid w:val="000E77F1"/>
    <w:rsid w:val="000F0AA1"/>
    <w:rsid w:val="00103891"/>
    <w:rsid w:val="00106E86"/>
    <w:rsid w:val="001254A0"/>
    <w:rsid w:val="001260C6"/>
    <w:rsid w:val="00127B15"/>
    <w:rsid w:val="0013107D"/>
    <w:rsid w:val="001320DE"/>
    <w:rsid w:val="00140CBD"/>
    <w:rsid w:val="00180ABE"/>
    <w:rsid w:val="00181EF3"/>
    <w:rsid w:val="001978A1"/>
    <w:rsid w:val="001A48C9"/>
    <w:rsid w:val="001D5529"/>
    <w:rsid w:val="001E13F6"/>
    <w:rsid w:val="001E3678"/>
    <w:rsid w:val="00211634"/>
    <w:rsid w:val="00215493"/>
    <w:rsid w:val="00220D04"/>
    <w:rsid w:val="002419DD"/>
    <w:rsid w:val="00241BC8"/>
    <w:rsid w:val="00254006"/>
    <w:rsid w:val="00261B8E"/>
    <w:rsid w:val="00267CF5"/>
    <w:rsid w:val="002B4DAD"/>
    <w:rsid w:val="002B71AF"/>
    <w:rsid w:val="002D09CC"/>
    <w:rsid w:val="002D1EFA"/>
    <w:rsid w:val="002D67CC"/>
    <w:rsid w:val="00301417"/>
    <w:rsid w:val="00315E5D"/>
    <w:rsid w:val="0035051B"/>
    <w:rsid w:val="00360076"/>
    <w:rsid w:val="00375A5F"/>
    <w:rsid w:val="00375CE5"/>
    <w:rsid w:val="00392E12"/>
    <w:rsid w:val="003B1B30"/>
    <w:rsid w:val="003D1296"/>
    <w:rsid w:val="00424F5C"/>
    <w:rsid w:val="004551B2"/>
    <w:rsid w:val="00461C70"/>
    <w:rsid w:val="004728D1"/>
    <w:rsid w:val="004B0F04"/>
    <w:rsid w:val="004B162C"/>
    <w:rsid w:val="004B72D1"/>
    <w:rsid w:val="004C6706"/>
    <w:rsid w:val="004E15CB"/>
    <w:rsid w:val="004F0E29"/>
    <w:rsid w:val="00523B6F"/>
    <w:rsid w:val="00541A2B"/>
    <w:rsid w:val="005430DA"/>
    <w:rsid w:val="00547349"/>
    <w:rsid w:val="00567D9F"/>
    <w:rsid w:val="005B08CA"/>
    <w:rsid w:val="005E0665"/>
    <w:rsid w:val="005F3570"/>
    <w:rsid w:val="00641262"/>
    <w:rsid w:val="006448A9"/>
    <w:rsid w:val="006613CE"/>
    <w:rsid w:val="006B3FFE"/>
    <w:rsid w:val="006C1245"/>
    <w:rsid w:val="006C5398"/>
    <w:rsid w:val="006E5798"/>
    <w:rsid w:val="00711991"/>
    <w:rsid w:val="00714547"/>
    <w:rsid w:val="00716CA6"/>
    <w:rsid w:val="0074424B"/>
    <w:rsid w:val="0075768E"/>
    <w:rsid w:val="00760918"/>
    <w:rsid w:val="00765FA4"/>
    <w:rsid w:val="007A36E8"/>
    <w:rsid w:val="007D22C2"/>
    <w:rsid w:val="007D47FD"/>
    <w:rsid w:val="007D544C"/>
    <w:rsid w:val="007D776C"/>
    <w:rsid w:val="007E0EB5"/>
    <w:rsid w:val="008308A7"/>
    <w:rsid w:val="0083608C"/>
    <w:rsid w:val="008758B2"/>
    <w:rsid w:val="00886383"/>
    <w:rsid w:val="008A5F20"/>
    <w:rsid w:val="008C019A"/>
    <w:rsid w:val="008D1B0D"/>
    <w:rsid w:val="00901C89"/>
    <w:rsid w:val="00902FF9"/>
    <w:rsid w:val="0091147C"/>
    <w:rsid w:val="00913E2B"/>
    <w:rsid w:val="00915B47"/>
    <w:rsid w:val="00924632"/>
    <w:rsid w:val="00955F84"/>
    <w:rsid w:val="00994D02"/>
    <w:rsid w:val="009A155A"/>
    <w:rsid w:val="009A3CD1"/>
    <w:rsid w:val="009A49BA"/>
    <w:rsid w:val="009F435F"/>
    <w:rsid w:val="00A12F79"/>
    <w:rsid w:val="00A137E8"/>
    <w:rsid w:val="00A54379"/>
    <w:rsid w:val="00A81B76"/>
    <w:rsid w:val="00A8401F"/>
    <w:rsid w:val="00AA10C9"/>
    <w:rsid w:val="00AE1EE4"/>
    <w:rsid w:val="00B06844"/>
    <w:rsid w:val="00B25D1C"/>
    <w:rsid w:val="00B37B9A"/>
    <w:rsid w:val="00B67A44"/>
    <w:rsid w:val="00B8147A"/>
    <w:rsid w:val="00BA71AE"/>
    <w:rsid w:val="00BB3CC5"/>
    <w:rsid w:val="00BD7F33"/>
    <w:rsid w:val="00BF269E"/>
    <w:rsid w:val="00BF7413"/>
    <w:rsid w:val="00C10F5C"/>
    <w:rsid w:val="00C25AFD"/>
    <w:rsid w:val="00C27CC6"/>
    <w:rsid w:val="00C37A3E"/>
    <w:rsid w:val="00C62109"/>
    <w:rsid w:val="00C63DBB"/>
    <w:rsid w:val="00C82447"/>
    <w:rsid w:val="00CA3FB9"/>
    <w:rsid w:val="00CB2089"/>
    <w:rsid w:val="00CB4C10"/>
    <w:rsid w:val="00CD787D"/>
    <w:rsid w:val="00CE22F0"/>
    <w:rsid w:val="00CE380E"/>
    <w:rsid w:val="00D26DAE"/>
    <w:rsid w:val="00D27DC5"/>
    <w:rsid w:val="00D54278"/>
    <w:rsid w:val="00D61ABB"/>
    <w:rsid w:val="00DF4885"/>
    <w:rsid w:val="00E0122C"/>
    <w:rsid w:val="00E069A3"/>
    <w:rsid w:val="00E34E8E"/>
    <w:rsid w:val="00E37E79"/>
    <w:rsid w:val="00E511F8"/>
    <w:rsid w:val="00E6160C"/>
    <w:rsid w:val="00E650D6"/>
    <w:rsid w:val="00E72960"/>
    <w:rsid w:val="00EA622D"/>
    <w:rsid w:val="00EB54EF"/>
    <w:rsid w:val="00EC5FDC"/>
    <w:rsid w:val="00EE4342"/>
    <w:rsid w:val="00EE45F6"/>
    <w:rsid w:val="00F01618"/>
    <w:rsid w:val="00F3691A"/>
    <w:rsid w:val="00F47AD1"/>
    <w:rsid w:val="00F61CB5"/>
    <w:rsid w:val="00F63C8F"/>
    <w:rsid w:val="00FD4636"/>
    <w:rsid w:val="00FE4B1C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4831"/>
  <w15:docId w15:val="{092B3B0B-F3D8-674C-AC94-DF00B376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102B"/>
    <w:pPr>
      <w:widowControl w:val="0"/>
      <w:spacing w:after="200" w:line="276" w:lineRule="auto"/>
    </w:pPr>
    <w:rPr>
      <w:sz w:val="2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32A4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semiHidden/>
    <w:qFormat/>
    <w:rsid w:val="00B32A4C"/>
  </w:style>
  <w:style w:type="character" w:customStyle="1" w:styleId="a5">
    <w:name w:val="Нижний колонтитул Знак"/>
    <w:basedOn w:val="a0"/>
    <w:uiPriority w:val="99"/>
    <w:semiHidden/>
    <w:qFormat/>
    <w:rsid w:val="00B32A4C"/>
  </w:style>
  <w:style w:type="character" w:styleId="a6">
    <w:name w:val="Emphasis"/>
    <w:qFormat/>
    <w:rPr>
      <w:i/>
      <w:iCs/>
    </w:rPr>
  </w:style>
  <w:style w:type="character" w:styleId="a7">
    <w:name w:val="Hyperlink"/>
    <w:basedOn w:val="a0"/>
    <w:uiPriority w:val="99"/>
    <w:unhideWhenUsed/>
    <w:rsid w:val="005868A4"/>
    <w:rPr>
      <w:color w:val="0000FF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qFormat/>
    <w:rsid w:val="005868A4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b">
    <w:name w:val="Balloon Text"/>
    <w:basedOn w:val="a"/>
    <w:uiPriority w:val="99"/>
    <w:semiHidden/>
    <w:unhideWhenUsed/>
    <w:qFormat/>
    <w:rsid w:val="00B32A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d"/>
    <w:uiPriority w:val="99"/>
    <w:unhideWhenUsed/>
    <w:rsid w:val="00B32A4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B32A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aintextMFA">
    <w:name w:val="Main text MFA"/>
    <w:basedOn w:val="a"/>
    <w:qFormat/>
    <w:pPr>
      <w:spacing w:before="19" w:after="0" w:line="480" w:lineRule="auto"/>
      <w:ind w:right="-20"/>
    </w:pPr>
    <w:rPr>
      <w:rFonts w:ascii="Osnova MFA Cyrillic:dlig&amp;frac=1" w:hAnsi="Osnova MFA Cyrillic:dlig&amp;frac=1"/>
    </w:rPr>
  </w:style>
  <w:style w:type="paragraph" w:customStyle="1" w:styleId="HeaderMFA">
    <w:name w:val="Header MFA"/>
    <w:basedOn w:val="a"/>
    <w:qFormat/>
    <w:rPr>
      <w:rFonts w:ascii="Osnova MFA Cyrillic" w:hAnsi="Osnova MFA Cyrillic"/>
      <w:b/>
      <w:bCs/>
      <w:sz w:val="26"/>
      <w:szCs w:val="26"/>
    </w:rPr>
  </w:style>
  <w:style w:type="paragraph" w:styleId="af">
    <w:name w:val="endnote text"/>
    <w:basedOn w:val="a"/>
    <w:pPr>
      <w:suppressLineNumbers/>
      <w:ind w:left="339" w:hanging="339"/>
    </w:pPr>
    <w:rPr>
      <w:sz w:val="20"/>
      <w:szCs w:val="20"/>
    </w:rPr>
  </w:style>
  <w:style w:type="table" w:styleId="af0">
    <w:name w:val="Table Grid"/>
    <w:basedOn w:val="a1"/>
    <w:uiPriority w:val="59"/>
    <w:rsid w:val="003D1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4424B"/>
    <w:pPr>
      <w:ind w:left="720"/>
      <w:contextualSpacing/>
    </w:pPr>
  </w:style>
  <w:style w:type="paragraph" w:customStyle="1" w:styleId="rvps2">
    <w:name w:val="rvps2"/>
    <w:basedOn w:val="a"/>
    <w:rsid w:val="0074424B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2">
    <w:name w:val="FollowedHyperlink"/>
    <w:basedOn w:val="a0"/>
    <w:uiPriority w:val="99"/>
    <w:semiHidden/>
    <w:unhideWhenUsed/>
    <w:rsid w:val="00C63DBB"/>
    <w:rPr>
      <w:color w:val="800080" w:themeColor="followedHyperlink"/>
      <w:u w:val="single"/>
    </w:rPr>
  </w:style>
  <w:style w:type="character" w:customStyle="1" w:styleId="ad">
    <w:name w:val="Верхній колонтитул Знак"/>
    <w:basedOn w:val="a0"/>
    <w:link w:val="ac"/>
    <w:uiPriority w:val="99"/>
    <w:rsid w:val="00B8147A"/>
    <w:rPr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9DF2-2CC4-4412-B543-B7CFBD351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1032</Words>
  <Characters>7095</Characters>
  <Application>Microsoft Office Word</Application>
  <DocSecurity>0</DocSecurity>
  <Lines>394</Lines>
  <Paragraphs>176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mfa-letter-3</vt:lpstr>
    </vt:vector>
  </TitlesOfParts>
  <Company>Reanimator Extreme Edition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mfa-letter-3</dc:title>
  <dc:subject/>
  <dc:creator>P</dc:creator>
  <dc:description/>
  <cp:lastModifiedBy>Anatolii Didenko</cp:lastModifiedBy>
  <cp:revision>4</cp:revision>
  <cp:lastPrinted>2023-06-23T09:53:00Z</cp:lastPrinted>
  <dcterms:created xsi:type="dcterms:W3CDTF">2026-03-04T15:10:00Z</dcterms:created>
  <dcterms:modified xsi:type="dcterms:W3CDTF">2026-03-04T15:51:00Z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Created">
    <vt:filetime>2015-06-28T00:00:00Z</vt:filetime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2015-06-30T00:00:00Z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