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9C" w:rsidRDefault="008E3C45">
      <w:pPr>
        <w:pStyle w:val="1"/>
        <w:pBdr>
          <w:bottom w:val="single" w:sz="4" w:space="0" w:color="auto"/>
        </w:pBdr>
        <w:spacing w:after="340" w:line="271" w:lineRule="auto"/>
        <w:jc w:val="center"/>
      </w:pPr>
      <w:r>
        <w:rPr>
          <w:b/>
          <w:bCs/>
        </w:rPr>
        <w:t>Юлія Осмоловська (Белінська)</w:t>
      </w:r>
      <w:r>
        <w:rPr>
          <w:b/>
          <w:bCs/>
        </w:rPr>
        <w:br/>
      </w:r>
      <w:hyperlink r:id="rId7" w:history="1">
        <w:r>
          <w:rPr>
            <w:color w:val="0000FF"/>
            <w:u w:val="single"/>
          </w:rPr>
          <w:t>juliaosm@ukr.net</w:t>
        </w:r>
        <w:r>
          <w:t>;</w:t>
        </w:r>
      </w:hyperlink>
      <w:r>
        <w:t xml:space="preserve"> +38050 555 5328</w:t>
      </w:r>
    </w:p>
    <w:p w:rsidR="0078329C" w:rsidRDefault="008E3C45">
      <w:pPr>
        <w:pStyle w:val="1"/>
        <w:spacing w:after="240" w:line="240" w:lineRule="auto"/>
      </w:pPr>
      <w:r>
        <w:rPr>
          <w:b/>
          <w:bCs/>
          <w:u w:val="single"/>
        </w:rPr>
        <w:t xml:space="preserve">Дата та місце народження: </w:t>
      </w:r>
      <w:r>
        <w:t>28 серпня 1974 р., м. Київ</w:t>
      </w:r>
    </w:p>
    <w:p w:rsidR="0078329C" w:rsidRDefault="008E3C45">
      <w:pPr>
        <w:pStyle w:val="11"/>
        <w:keepNext/>
        <w:keepLines/>
        <w:spacing w:after="240" w:line="240" w:lineRule="auto"/>
        <w:rPr>
          <w:b w:val="0"/>
          <w:bCs w:val="0"/>
          <w:u w:val="none"/>
        </w:rPr>
      </w:pPr>
      <w:bookmarkStart w:id="0" w:name="bookmark2"/>
      <w:r>
        <w:t>Громадянство:</w:t>
      </w:r>
      <w:r>
        <w:rPr>
          <w:u w:val="none"/>
        </w:rPr>
        <w:t xml:space="preserve"> </w:t>
      </w:r>
      <w:r w:rsidR="00760EFD">
        <w:rPr>
          <w:b w:val="0"/>
          <w:bCs w:val="0"/>
          <w:u w:val="none"/>
        </w:rPr>
        <w:t>Україна</w:t>
      </w:r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765"/>
      </w:tblGrid>
      <w:tr w:rsidR="00760EFD" w:rsidTr="00760EFD">
        <w:tc>
          <w:tcPr>
            <w:tcW w:w="9461" w:type="dxa"/>
            <w:gridSpan w:val="2"/>
          </w:tcPr>
          <w:p w:rsidR="00760EFD" w:rsidRPr="00760EFD" w:rsidRDefault="00760EFD">
            <w:pPr>
              <w:pStyle w:val="11"/>
              <w:keepNext/>
              <w:keepLines/>
              <w:spacing w:after="240" w:line="240" w:lineRule="auto"/>
              <w:rPr>
                <w:bCs w:val="0"/>
              </w:rPr>
            </w:pPr>
            <w:r w:rsidRPr="00760EFD">
              <w:rPr>
                <w:bCs w:val="0"/>
              </w:rPr>
              <w:t>Професійна діяльність:</w:t>
            </w:r>
          </w:p>
        </w:tc>
      </w:tr>
      <w:tr w:rsidR="00760EFD" w:rsidTr="00760EFD">
        <w:tc>
          <w:tcPr>
            <w:tcW w:w="1696" w:type="dxa"/>
          </w:tcPr>
          <w:p w:rsidR="00760EFD" w:rsidRDefault="00760EFD">
            <w:pPr>
              <w:pStyle w:val="11"/>
              <w:keepNext/>
              <w:keepLines/>
              <w:spacing w:after="240" w:line="240" w:lineRule="auto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Вересень 2020 - дотепер</w:t>
            </w:r>
          </w:p>
        </w:tc>
        <w:tc>
          <w:tcPr>
            <w:tcW w:w="7765" w:type="dxa"/>
          </w:tcPr>
          <w:p w:rsidR="00760EFD" w:rsidRPr="003C3DF2" w:rsidRDefault="00760EFD">
            <w:pPr>
              <w:pStyle w:val="11"/>
              <w:keepNext/>
              <w:keepLines/>
              <w:spacing w:after="240" w:line="240" w:lineRule="auto"/>
              <w:rPr>
                <w:bCs w:val="0"/>
                <w:u w:val="none"/>
              </w:rPr>
            </w:pPr>
            <w:r w:rsidRPr="003C3DF2">
              <w:rPr>
                <w:bCs w:val="0"/>
                <w:u w:val="none"/>
              </w:rPr>
              <w:t>Виконавчий директор Інституту безпеки Східної Європи</w:t>
            </w:r>
          </w:p>
        </w:tc>
      </w:tr>
    </w:tbl>
    <w:p w:rsidR="0078329C" w:rsidRDefault="008E3C45" w:rsidP="00760EFD">
      <w:pPr>
        <w:pStyle w:val="11"/>
        <w:keepNext/>
        <w:keepLines/>
        <w:spacing w:after="340" w:line="240" w:lineRule="auto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1049655</wp:posOffset>
                </wp:positionH>
                <wp:positionV relativeFrom="paragraph">
                  <wp:posOffset>406400</wp:posOffset>
                </wp:positionV>
                <wp:extent cx="911225" cy="4267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329C" w:rsidRDefault="008E3C45">
                            <w:pPr>
                              <w:pStyle w:val="1"/>
                              <w:spacing w:after="0" w:line="283" w:lineRule="auto"/>
                            </w:pPr>
                            <w:r>
                              <w:t>Травень 2018 дотепер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2.650000000000006pt;margin-top:32.pt;width:71.75pt;height:33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Травень 2018 дотепер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C3DF2" w:rsidRDefault="008E3C45" w:rsidP="00760EFD">
      <w:pPr>
        <w:pStyle w:val="1"/>
        <w:spacing w:after="340"/>
        <w:ind w:left="1416"/>
        <w:rPr>
          <w:b/>
          <w:bCs/>
        </w:rPr>
      </w:pPr>
      <w:r>
        <w:rPr>
          <w:b/>
          <w:bCs/>
        </w:rPr>
        <w:t xml:space="preserve">Генеральний директор, AB&amp;D Group (У країна) </w:t>
      </w:r>
    </w:p>
    <w:p w:rsidR="0078329C" w:rsidRDefault="008E3C45" w:rsidP="00760EFD">
      <w:pPr>
        <w:pStyle w:val="1"/>
        <w:spacing w:after="340"/>
        <w:ind w:left="1416"/>
      </w:pPr>
      <w:r>
        <w:rPr>
          <w:i/>
          <w:iCs/>
        </w:rPr>
        <w:t>Консалтинг та професійний супровід переговорів Проведення тренінгів з переговорів та лідерству</w:t>
      </w:r>
    </w:p>
    <w:tbl>
      <w:tblPr>
        <w:tblOverlap w:val="never"/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7258"/>
      </w:tblGrid>
      <w:tr w:rsidR="0078329C">
        <w:trPr>
          <w:trHeight w:hRule="exact" w:val="629"/>
        </w:trPr>
        <w:tc>
          <w:tcPr>
            <w:tcW w:w="1550" w:type="dxa"/>
            <w:shd w:val="clear" w:color="auto" w:fill="FFFFFF"/>
          </w:tcPr>
          <w:p w:rsidR="00760EFD" w:rsidRDefault="008E3C45" w:rsidP="00760EFD">
            <w:pPr>
              <w:pStyle w:val="a5"/>
            </w:pPr>
            <w:r>
              <w:t>Березень 2016-квітень</w:t>
            </w:r>
            <w:r w:rsidR="00760EFD">
              <w:t xml:space="preserve"> 2019</w:t>
            </w:r>
          </w:p>
          <w:p w:rsidR="0078329C" w:rsidRDefault="0078329C" w:rsidP="00760EFD">
            <w:pPr>
              <w:pStyle w:val="a7"/>
            </w:pPr>
          </w:p>
        </w:tc>
        <w:tc>
          <w:tcPr>
            <w:tcW w:w="7258" w:type="dxa"/>
            <w:shd w:val="clear" w:color="auto" w:fill="FFFFFF"/>
          </w:tcPr>
          <w:p w:rsidR="00760EFD" w:rsidRDefault="008E3C45" w:rsidP="00760EFD">
            <w:pPr>
              <w:pStyle w:val="a7"/>
              <w:ind w:left="220"/>
              <w:rPr>
                <w:b/>
                <w:bCs/>
              </w:rPr>
            </w:pPr>
            <w:r>
              <w:rPr>
                <w:b/>
                <w:bCs/>
              </w:rPr>
              <w:t>Радник генерального директора ДК «Укрспецекспорт» з питань відносин з державами-членами НАТО</w:t>
            </w:r>
          </w:p>
          <w:p w:rsidR="00760EFD" w:rsidRDefault="00760EFD" w:rsidP="00760EFD">
            <w:pPr>
              <w:pStyle w:val="a7"/>
              <w:ind w:left="220"/>
              <w:rPr>
                <w:b/>
                <w:bCs/>
              </w:rPr>
            </w:pPr>
          </w:p>
          <w:p w:rsidR="00760EFD" w:rsidRDefault="00760EFD" w:rsidP="00760EFD">
            <w:pPr>
              <w:pStyle w:val="a7"/>
              <w:ind w:left="220"/>
            </w:pPr>
          </w:p>
        </w:tc>
      </w:tr>
      <w:tr w:rsidR="00760EFD">
        <w:trPr>
          <w:trHeight w:hRule="exact" w:val="629"/>
        </w:trPr>
        <w:tc>
          <w:tcPr>
            <w:tcW w:w="1550" w:type="dxa"/>
            <w:shd w:val="clear" w:color="auto" w:fill="FFFFFF"/>
          </w:tcPr>
          <w:p w:rsidR="00760EFD" w:rsidRDefault="00760EFD" w:rsidP="00760EFD">
            <w:pPr>
              <w:pStyle w:val="a5"/>
            </w:pPr>
          </w:p>
        </w:tc>
        <w:tc>
          <w:tcPr>
            <w:tcW w:w="7258" w:type="dxa"/>
            <w:shd w:val="clear" w:color="auto" w:fill="FFFFFF"/>
          </w:tcPr>
          <w:p w:rsidR="00760EFD" w:rsidRDefault="00760EFD" w:rsidP="00760EFD">
            <w:pPr>
              <w:pStyle w:val="a7"/>
              <w:ind w:left="220"/>
              <w:rPr>
                <w:b/>
                <w:bCs/>
              </w:rPr>
            </w:pPr>
          </w:p>
        </w:tc>
      </w:tr>
    </w:tbl>
    <w:p w:rsidR="0078329C" w:rsidRDefault="0078329C" w:rsidP="00760EF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06"/>
        <w:gridCol w:w="7790"/>
        <w:gridCol w:w="20"/>
      </w:tblGrid>
      <w:tr w:rsidR="0078329C">
        <w:trPr>
          <w:trHeight w:hRule="exact" w:val="1402"/>
          <w:jc w:val="center"/>
        </w:trPr>
        <w:tc>
          <w:tcPr>
            <w:tcW w:w="1656" w:type="dxa"/>
            <w:gridSpan w:val="2"/>
            <w:shd w:val="clear" w:color="auto" w:fill="FFFFFF"/>
          </w:tcPr>
          <w:p w:rsidR="0078329C" w:rsidRDefault="008E3C45" w:rsidP="00760EFD">
            <w:pPr>
              <w:pStyle w:val="a7"/>
            </w:pPr>
            <w:r>
              <w:t>Лютий 2014- березень 2016</w:t>
            </w:r>
          </w:p>
        </w:tc>
        <w:tc>
          <w:tcPr>
            <w:tcW w:w="7810" w:type="dxa"/>
            <w:gridSpan w:val="2"/>
            <w:shd w:val="clear" w:color="auto" w:fill="FFFFFF"/>
          </w:tcPr>
          <w:p w:rsidR="0078329C" w:rsidRDefault="008E3C45" w:rsidP="00760EFD">
            <w:pPr>
              <w:pStyle w:val="a7"/>
            </w:pPr>
            <w:r>
              <w:rPr>
                <w:b/>
                <w:bCs/>
              </w:rPr>
              <w:t>Партнер, виконавчий директор Інституту переговорних навичок (Україна)</w:t>
            </w:r>
          </w:p>
          <w:p w:rsidR="0078329C" w:rsidRDefault="008E3C45" w:rsidP="00760EFD">
            <w:pPr>
              <w:pStyle w:val="a7"/>
            </w:pPr>
            <w:r>
              <w:rPr>
                <w:i/>
                <w:iCs/>
              </w:rPr>
              <w:t>Консалтинг та професійний супровід переговорів</w:t>
            </w:r>
          </w:p>
          <w:p w:rsidR="0078329C" w:rsidRDefault="008E3C45" w:rsidP="00760EFD">
            <w:pPr>
              <w:pStyle w:val="a7"/>
            </w:pPr>
            <w:r>
              <w:rPr>
                <w:i/>
                <w:iCs/>
              </w:rPr>
              <w:t>Проведення тренінгів з переговорів</w:t>
            </w:r>
          </w:p>
        </w:tc>
      </w:tr>
      <w:tr w:rsidR="0078329C">
        <w:trPr>
          <w:trHeight w:hRule="exact" w:val="1565"/>
          <w:jc w:val="center"/>
        </w:trPr>
        <w:tc>
          <w:tcPr>
            <w:tcW w:w="1656" w:type="dxa"/>
            <w:gridSpan w:val="2"/>
            <w:shd w:val="clear" w:color="auto" w:fill="FFFFFF"/>
          </w:tcPr>
          <w:p w:rsidR="0078329C" w:rsidRDefault="008E3C45" w:rsidP="00760EFD">
            <w:pPr>
              <w:pStyle w:val="a7"/>
              <w:spacing w:before="140"/>
            </w:pPr>
            <w:r>
              <w:t>Січень- вересень 2015</w:t>
            </w:r>
          </w:p>
        </w:tc>
        <w:tc>
          <w:tcPr>
            <w:tcW w:w="7810" w:type="dxa"/>
            <w:gridSpan w:val="2"/>
            <w:shd w:val="clear" w:color="auto" w:fill="FFFFFF"/>
            <w:vAlign w:val="center"/>
          </w:tcPr>
          <w:p w:rsidR="0078329C" w:rsidRDefault="008E3C45" w:rsidP="00760EFD">
            <w:pPr>
              <w:pStyle w:val="a7"/>
            </w:pPr>
            <w:r>
              <w:rPr>
                <w:b/>
                <w:bCs/>
              </w:rPr>
              <w:t>Виконавчий директор Центру сприяння торгівлі та інвестиціям України</w:t>
            </w:r>
          </w:p>
          <w:p w:rsidR="0078329C" w:rsidRDefault="008E3C45" w:rsidP="00760EFD">
            <w:pPr>
              <w:pStyle w:val="a7"/>
            </w:pPr>
            <w:r>
              <w:rPr>
                <w:i/>
                <w:iCs/>
              </w:rPr>
              <w:t>Загальна координація аналітичної та проектної роботи у зовнішньоекономічній сфері</w:t>
            </w:r>
          </w:p>
        </w:tc>
      </w:tr>
      <w:tr w:rsidR="0078329C">
        <w:trPr>
          <w:trHeight w:hRule="exact" w:val="1925"/>
          <w:jc w:val="center"/>
        </w:trPr>
        <w:tc>
          <w:tcPr>
            <w:tcW w:w="1656" w:type="dxa"/>
            <w:gridSpan w:val="2"/>
            <w:shd w:val="clear" w:color="auto" w:fill="FFFFFF"/>
          </w:tcPr>
          <w:p w:rsidR="0078329C" w:rsidRDefault="008E3C45" w:rsidP="00760EFD">
            <w:pPr>
              <w:pStyle w:val="a7"/>
              <w:spacing w:before="160"/>
            </w:pPr>
            <w:r>
              <w:t>Квітень - грудень 2014</w:t>
            </w:r>
          </w:p>
        </w:tc>
        <w:tc>
          <w:tcPr>
            <w:tcW w:w="7810" w:type="dxa"/>
            <w:gridSpan w:val="2"/>
            <w:shd w:val="clear" w:color="auto" w:fill="FFFFFF"/>
            <w:vAlign w:val="center"/>
          </w:tcPr>
          <w:p w:rsidR="0078329C" w:rsidRDefault="008E3C45" w:rsidP="00760EFD">
            <w:pPr>
              <w:pStyle w:val="a7"/>
            </w:pPr>
            <w:r>
              <w:rPr>
                <w:b/>
                <w:bCs/>
              </w:rPr>
              <w:t>Спів-голова Центру підтримки реформ при Кабінеті Міністрів України</w:t>
            </w:r>
          </w:p>
          <w:p w:rsidR="0078329C" w:rsidRDefault="008E3C45" w:rsidP="00760EFD">
            <w:pPr>
              <w:pStyle w:val="a7"/>
            </w:pPr>
            <w:r>
              <w:rPr>
                <w:i/>
                <w:iCs/>
              </w:rPr>
              <w:t>співкоординатор, відповідальний за зв»язки з Урядом та міжнародні контакти у сфері впровадження реформ за ініціативи громадянського суспільства та експертного середовища</w:t>
            </w:r>
          </w:p>
        </w:tc>
      </w:tr>
      <w:tr w:rsidR="0078329C">
        <w:trPr>
          <w:trHeight w:hRule="exact" w:val="1930"/>
          <w:jc w:val="center"/>
        </w:trPr>
        <w:tc>
          <w:tcPr>
            <w:tcW w:w="1656" w:type="dxa"/>
            <w:gridSpan w:val="2"/>
            <w:shd w:val="clear" w:color="auto" w:fill="FFFFFF"/>
          </w:tcPr>
          <w:p w:rsidR="0078329C" w:rsidRDefault="008E3C45" w:rsidP="00760EFD">
            <w:pPr>
              <w:pStyle w:val="a7"/>
              <w:spacing w:before="140"/>
            </w:pPr>
            <w:r>
              <w:t>Квітень 2011 - січень 2014</w:t>
            </w:r>
          </w:p>
        </w:tc>
        <w:tc>
          <w:tcPr>
            <w:tcW w:w="7810" w:type="dxa"/>
            <w:gridSpan w:val="2"/>
            <w:shd w:val="clear" w:color="auto" w:fill="FFFFFF"/>
            <w:vAlign w:val="center"/>
          </w:tcPr>
          <w:p w:rsidR="0078329C" w:rsidRDefault="008E3C45" w:rsidP="00760EFD">
            <w:pPr>
              <w:pStyle w:val="a7"/>
              <w:spacing w:after="320"/>
            </w:pPr>
            <w:r>
              <w:rPr>
                <w:b/>
                <w:bCs/>
              </w:rPr>
              <w:t>Координатор Координаційного центру економічних реформ при Президентові України</w:t>
            </w:r>
          </w:p>
          <w:p w:rsidR="0078329C" w:rsidRDefault="008E3C45" w:rsidP="00760EFD">
            <w:pPr>
              <w:pStyle w:val="a7"/>
              <w:ind w:left="460"/>
            </w:pPr>
            <w:r>
              <w:rPr>
                <w:i/>
                <w:iCs/>
              </w:rPr>
              <w:t>Координація реформ на напрямку «міжнародна економічна інтеграція та співробітництво»</w:t>
            </w:r>
          </w:p>
        </w:tc>
      </w:tr>
      <w:tr w:rsidR="0078329C">
        <w:trPr>
          <w:trHeight w:hRule="exact" w:val="1589"/>
          <w:jc w:val="center"/>
        </w:trPr>
        <w:tc>
          <w:tcPr>
            <w:tcW w:w="1656" w:type="dxa"/>
            <w:gridSpan w:val="2"/>
            <w:shd w:val="clear" w:color="auto" w:fill="FFFFFF"/>
          </w:tcPr>
          <w:p w:rsidR="0078329C" w:rsidRDefault="008E3C45" w:rsidP="00760EFD">
            <w:pPr>
              <w:pStyle w:val="a7"/>
              <w:spacing w:before="140" w:line="240" w:lineRule="auto"/>
            </w:pPr>
            <w:r>
              <w:lastRenderedPageBreak/>
              <w:t>2009 - 2011</w:t>
            </w:r>
          </w:p>
        </w:tc>
        <w:tc>
          <w:tcPr>
            <w:tcW w:w="7810" w:type="dxa"/>
            <w:gridSpan w:val="2"/>
            <w:shd w:val="clear" w:color="auto" w:fill="FFFFFF"/>
            <w:vAlign w:val="center"/>
          </w:tcPr>
          <w:p w:rsidR="0078329C" w:rsidRDefault="008E3C45" w:rsidP="00760EFD">
            <w:pPr>
              <w:pStyle w:val="a7"/>
            </w:pPr>
            <w:r>
              <w:rPr>
                <w:b/>
                <w:bCs/>
              </w:rPr>
              <w:t>Радник, керівник політичного відділу Посольства України у Великій Британії</w:t>
            </w:r>
          </w:p>
          <w:p w:rsidR="0078329C" w:rsidRDefault="008E3C45" w:rsidP="00760EFD">
            <w:pPr>
              <w:pStyle w:val="a7"/>
              <w:ind w:left="460"/>
            </w:pPr>
            <w:r>
              <w:rPr>
                <w:i/>
                <w:iCs/>
              </w:rPr>
              <w:t>Координація та організація роботи Посольства на політичному напрямку</w:t>
            </w:r>
            <w:r>
              <w:t>.</w:t>
            </w:r>
          </w:p>
        </w:tc>
      </w:tr>
      <w:tr w:rsidR="0078329C">
        <w:trPr>
          <w:trHeight w:hRule="exact" w:val="456"/>
          <w:jc w:val="center"/>
        </w:trPr>
        <w:tc>
          <w:tcPr>
            <w:tcW w:w="1656" w:type="dxa"/>
            <w:gridSpan w:val="2"/>
            <w:shd w:val="clear" w:color="auto" w:fill="FFFFFF"/>
            <w:vAlign w:val="bottom"/>
          </w:tcPr>
          <w:p w:rsidR="0078329C" w:rsidRDefault="008E3C45" w:rsidP="00760EFD">
            <w:pPr>
              <w:pStyle w:val="a7"/>
              <w:spacing w:line="240" w:lineRule="auto"/>
            </w:pPr>
            <w:r>
              <w:t>2004 - 2009</w:t>
            </w:r>
          </w:p>
        </w:tc>
        <w:tc>
          <w:tcPr>
            <w:tcW w:w="7810" w:type="dxa"/>
            <w:gridSpan w:val="2"/>
            <w:shd w:val="clear" w:color="auto" w:fill="FFFFFF"/>
            <w:vAlign w:val="bottom"/>
          </w:tcPr>
          <w:p w:rsidR="0078329C" w:rsidRDefault="008E3C45" w:rsidP="00760EFD">
            <w:pPr>
              <w:pStyle w:val="a7"/>
              <w:spacing w:line="240" w:lineRule="auto"/>
            </w:pPr>
            <w:r>
              <w:rPr>
                <w:b/>
                <w:bCs/>
              </w:rPr>
              <w:t>Перший секретар, в.о.начальника відділу Департаменту ЄС</w:t>
            </w:r>
          </w:p>
        </w:tc>
      </w:tr>
      <w:tr w:rsidR="0078329C">
        <w:trPr>
          <w:gridAfter w:val="1"/>
          <w:wAfter w:w="20" w:type="dxa"/>
          <w:trHeight w:hRule="exact" w:val="2515"/>
          <w:jc w:val="center"/>
        </w:trPr>
        <w:tc>
          <w:tcPr>
            <w:tcW w:w="1550" w:type="dxa"/>
            <w:shd w:val="clear" w:color="auto" w:fill="FFFFFF"/>
          </w:tcPr>
          <w:p w:rsidR="0078329C" w:rsidRDefault="008E3C45">
            <w:pPr>
              <w:rPr>
                <w:sz w:val="10"/>
                <w:szCs w:val="10"/>
              </w:rPr>
            </w:pPr>
            <w:r>
              <w:br w:type="page"/>
            </w:r>
          </w:p>
        </w:tc>
        <w:tc>
          <w:tcPr>
            <w:tcW w:w="7896" w:type="dxa"/>
            <w:gridSpan w:val="2"/>
            <w:shd w:val="clear" w:color="auto" w:fill="FFFFFF"/>
          </w:tcPr>
          <w:p w:rsidR="0078329C" w:rsidRDefault="008E3C45">
            <w:pPr>
              <w:pStyle w:val="a7"/>
              <w:ind w:firstLine="200"/>
            </w:pPr>
            <w:r>
              <w:rPr>
                <w:b/>
                <w:bCs/>
              </w:rPr>
              <w:t>Міністерства закордонних справ України</w:t>
            </w:r>
          </w:p>
          <w:p w:rsidR="0078329C" w:rsidRDefault="008E3C45">
            <w:pPr>
              <w:pStyle w:val="a7"/>
              <w:ind w:left="540" w:hanging="340"/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У </w:t>
            </w:r>
            <w:r>
              <w:rPr>
                <w:i/>
                <w:iCs/>
              </w:rPr>
              <w:t>Координація та організація роботи на напрямку політичних відносин між Україною та ЄС</w:t>
            </w:r>
          </w:p>
          <w:p w:rsidR="0078329C" w:rsidRDefault="008E3C45">
            <w:pPr>
              <w:pStyle w:val="a7"/>
              <w:ind w:left="540" w:hanging="340"/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У </w:t>
            </w:r>
            <w:r>
              <w:rPr>
                <w:i/>
                <w:iCs/>
              </w:rPr>
              <w:t>Організаційне та експертне супроводження переговорного процесу між Україною та ЄС стосовно укладення Угоди про асоціацію у частині політичного діалогу, співробітництва у сфері безпеки та оборони</w:t>
            </w:r>
          </w:p>
        </w:tc>
      </w:tr>
      <w:tr w:rsidR="0078329C">
        <w:trPr>
          <w:gridAfter w:val="1"/>
          <w:wAfter w:w="20" w:type="dxa"/>
          <w:trHeight w:hRule="exact" w:val="1109"/>
          <w:jc w:val="center"/>
        </w:trPr>
        <w:tc>
          <w:tcPr>
            <w:tcW w:w="1550" w:type="dxa"/>
            <w:shd w:val="clear" w:color="auto" w:fill="FFFFFF"/>
            <w:vAlign w:val="center"/>
          </w:tcPr>
          <w:p w:rsidR="0078329C" w:rsidRDefault="008E3C45">
            <w:pPr>
              <w:pStyle w:val="a7"/>
              <w:spacing w:line="240" w:lineRule="auto"/>
            </w:pPr>
            <w:r>
              <w:t>2001 - 2004</w:t>
            </w:r>
          </w:p>
        </w:tc>
        <w:tc>
          <w:tcPr>
            <w:tcW w:w="7896" w:type="dxa"/>
            <w:gridSpan w:val="2"/>
            <w:shd w:val="clear" w:color="auto" w:fill="FFFFFF"/>
            <w:vAlign w:val="center"/>
          </w:tcPr>
          <w:p w:rsidR="0078329C" w:rsidRDefault="008E3C45">
            <w:pPr>
              <w:pStyle w:val="a7"/>
              <w:ind w:left="540"/>
            </w:pPr>
            <w:r>
              <w:rPr>
                <w:b/>
                <w:bCs/>
              </w:rPr>
              <w:t>Аташе з питань культури, діаспори та європейської інтеграції, другий секретар Посольства України у Великій Британії</w:t>
            </w:r>
          </w:p>
        </w:tc>
      </w:tr>
      <w:tr w:rsidR="0078329C">
        <w:trPr>
          <w:gridAfter w:val="1"/>
          <w:wAfter w:w="20" w:type="dxa"/>
          <w:trHeight w:hRule="exact" w:val="778"/>
          <w:jc w:val="center"/>
        </w:trPr>
        <w:tc>
          <w:tcPr>
            <w:tcW w:w="1550" w:type="dxa"/>
            <w:shd w:val="clear" w:color="auto" w:fill="FFFFFF"/>
            <w:vAlign w:val="center"/>
          </w:tcPr>
          <w:p w:rsidR="0078329C" w:rsidRDefault="008E3C45">
            <w:pPr>
              <w:pStyle w:val="a7"/>
              <w:spacing w:line="240" w:lineRule="auto"/>
            </w:pPr>
            <w:r>
              <w:t>1999-2001</w:t>
            </w:r>
          </w:p>
        </w:tc>
        <w:tc>
          <w:tcPr>
            <w:tcW w:w="7896" w:type="dxa"/>
            <w:gridSpan w:val="2"/>
            <w:shd w:val="clear" w:color="auto" w:fill="FFFFFF"/>
            <w:vAlign w:val="bottom"/>
          </w:tcPr>
          <w:p w:rsidR="0078329C" w:rsidRDefault="008E3C45">
            <w:pPr>
              <w:pStyle w:val="a7"/>
              <w:ind w:left="540"/>
            </w:pPr>
            <w:r>
              <w:rPr>
                <w:b/>
                <w:bCs/>
              </w:rPr>
              <w:t>Аташе, третій секретар Управління Європейського Союзу Міністерства закордонних справ України</w:t>
            </w:r>
          </w:p>
        </w:tc>
      </w:tr>
    </w:tbl>
    <w:p w:rsidR="0078329C" w:rsidRDefault="0078329C">
      <w:pPr>
        <w:spacing w:after="959" w:line="1" w:lineRule="exact"/>
      </w:pPr>
    </w:p>
    <w:p w:rsidR="0078329C" w:rsidRDefault="008E3C45">
      <w:pPr>
        <w:pStyle w:val="1"/>
        <w:spacing w:after="560" w:line="240" w:lineRule="auto"/>
      </w:pPr>
      <w:r>
        <w:rPr>
          <w:b/>
          <w:bCs/>
          <w:u w:val="single"/>
        </w:rPr>
        <w:t>Освіта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7901"/>
      </w:tblGrid>
      <w:tr w:rsidR="0078329C">
        <w:trPr>
          <w:trHeight w:hRule="exact" w:val="1565"/>
          <w:jc w:val="center"/>
        </w:trPr>
        <w:tc>
          <w:tcPr>
            <w:tcW w:w="1550" w:type="dxa"/>
            <w:shd w:val="clear" w:color="auto" w:fill="FFFFFF"/>
          </w:tcPr>
          <w:p w:rsidR="007F4DD5" w:rsidRDefault="008E3C45">
            <w:pPr>
              <w:pStyle w:val="a7"/>
            </w:pPr>
            <w:r>
              <w:t>2013- (призупинено у 2014р.)</w:t>
            </w:r>
          </w:p>
          <w:p w:rsidR="00760EFD" w:rsidRDefault="008E3C45">
            <w:pPr>
              <w:pStyle w:val="a7"/>
            </w:pPr>
            <w:r>
              <w:t xml:space="preserve"> </w:t>
            </w:r>
          </w:p>
          <w:p w:rsidR="0078329C" w:rsidRDefault="008E3C45">
            <w:pPr>
              <w:pStyle w:val="a7"/>
            </w:pPr>
            <w:r>
              <w:t>2004 - 2006</w:t>
            </w:r>
          </w:p>
        </w:tc>
        <w:tc>
          <w:tcPr>
            <w:tcW w:w="7901" w:type="dxa"/>
            <w:shd w:val="clear" w:color="auto" w:fill="FFFFFF"/>
          </w:tcPr>
          <w:p w:rsidR="0078329C" w:rsidRDefault="008E3C45">
            <w:pPr>
              <w:pStyle w:val="a7"/>
              <w:spacing w:after="300"/>
              <w:ind w:firstLine="140"/>
              <w:jc w:val="both"/>
            </w:pPr>
            <w:r>
              <w:rPr>
                <w:b/>
                <w:bCs/>
                <w:i/>
                <w:iCs/>
              </w:rPr>
              <w:t>Санкт-Петербурзький державний університет</w:t>
            </w:r>
            <w:r>
              <w:t xml:space="preserve"> (РФ); спеціалізація: психологія медіації переговорного процесу </w:t>
            </w:r>
            <w:r>
              <w:rPr>
                <w:i/>
                <w:iCs/>
              </w:rPr>
              <w:t>(заочна форма навчання)</w:t>
            </w:r>
          </w:p>
          <w:p w:rsidR="0078329C" w:rsidRDefault="008E3C45">
            <w:pPr>
              <w:pStyle w:val="a7"/>
              <w:ind w:firstLine="140"/>
              <w:jc w:val="both"/>
            </w:pPr>
            <w:r>
              <w:rPr>
                <w:b/>
                <w:bCs/>
                <w:i/>
                <w:iCs/>
              </w:rPr>
              <w:t>Дипломатична академія при МЗС України</w:t>
            </w:r>
            <w:r>
              <w:rPr>
                <w:i/>
                <w:iCs/>
              </w:rPr>
              <w:t>;</w:t>
            </w:r>
            <w:r>
              <w:t xml:space="preserve"> спеціалізація: зовнішня політика; науковий ступінь: </w:t>
            </w:r>
            <w:r>
              <w:rPr>
                <w:b/>
                <w:bCs/>
              </w:rPr>
              <w:t>магістр зовнішньої політики</w:t>
            </w:r>
          </w:p>
        </w:tc>
      </w:tr>
      <w:tr w:rsidR="0078329C">
        <w:trPr>
          <w:trHeight w:hRule="exact" w:val="955"/>
          <w:jc w:val="center"/>
        </w:trPr>
        <w:tc>
          <w:tcPr>
            <w:tcW w:w="1550" w:type="dxa"/>
            <w:shd w:val="clear" w:color="auto" w:fill="FFFFFF"/>
          </w:tcPr>
          <w:p w:rsidR="007F4DD5" w:rsidRDefault="007F4DD5">
            <w:pPr>
              <w:pStyle w:val="a7"/>
              <w:spacing w:line="240" w:lineRule="auto"/>
            </w:pPr>
          </w:p>
          <w:p w:rsidR="0078329C" w:rsidRDefault="008E3C45">
            <w:pPr>
              <w:pStyle w:val="a7"/>
              <w:spacing w:line="240" w:lineRule="auto"/>
            </w:pPr>
            <w:r>
              <w:t>1997-1998</w:t>
            </w:r>
          </w:p>
        </w:tc>
        <w:tc>
          <w:tcPr>
            <w:tcW w:w="7901" w:type="dxa"/>
            <w:shd w:val="clear" w:color="auto" w:fill="FFFFFF"/>
            <w:vAlign w:val="bottom"/>
          </w:tcPr>
          <w:p w:rsidR="0078329C" w:rsidRDefault="008E3C45">
            <w:pPr>
              <w:pStyle w:val="a7"/>
              <w:ind w:firstLine="140"/>
              <w:jc w:val="both"/>
            </w:pPr>
            <w:r>
              <w:rPr>
                <w:b/>
                <w:bCs/>
                <w:i/>
                <w:iCs/>
              </w:rPr>
              <w:t>Кембріджський університет (Велика Британія</w:t>
            </w:r>
            <w:r>
              <w:rPr>
                <w:i/>
                <w:iCs/>
              </w:rPr>
              <w:t>)</w:t>
            </w:r>
            <w:r>
              <w:t xml:space="preserve"> спеціалізація: економіка, політика, політичні теорії та право ЄС; науковий ступінь: </w:t>
            </w:r>
            <w:r>
              <w:rPr>
                <w:b/>
                <w:bCs/>
              </w:rPr>
              <w:t>магістр філософії Європейських наук</w:t>
            </w:r>
          </w:p>
        </w:tc>
      </w:tr>
      <w:tr w:rsidR="0078329C">
        <w:trPr>
          <w:trHeight w:hRule="exact" w:val="950"/>
          <w:jc w:val="center"/>
        </w:trPr>
        <w:tc>
          <w:tcPr>
            <w:tcW w:w="1550" w:type="dxa"/>
            <w:shd w:val="clear" w:color="auto" w:fill="FFFFFF"/>
          </w:tcPr>
          <w:p w:rsidR="0078329C" w:rsidRDefault="008E3C45">
            <w:pPr>
              <w:pStyle w:val="a7"/>
              <w:spacing w:line="240" w:lineRule="auto"/>
            </w:pPr>
            <w:r>
              <w:t>1995-1996</w:t>
            </w:r>
          </w:p>
        </w:tc>
        <w:tc>
          <w:tcPr>
            <w:tcW w:w="7901" w:type="dxa"/>
            <w:shd w:val="clear" w:color="auto" w:fill="FFFFFF"/>
            <w:vAlign w:val="bottom"/>
          </w:tcPr>
          <w:p w:rsidR="0078329C" w:rsidRDefault="008E3C45">
            <w:pPr>
              <w:pStyle w:val="a7"/>
              <w:tabs>
                <w:tab w:val="left" w:pos="1531"/>
                <w:tab w:val="left" w:pos="3000"/>
                <w:tab w:val="left" w:pos="4450"/>
                <w:tab w:val="left" w:pos="5750"/>
                <w:tab w:val="left" w:pos="6922"/>
              </w:tabs>
              <w:ind w:firstLine="140"/>
              <w:jc w:val="both"/>
            </w:pPr>
            <w:r>
              <w:rPr>
                <w:b/>
                <w:bCs/>
                <w:i/>
                <w:iCs/>
              </w:rPr>
              <w:t>Київський національний економічний університет</w:t>
            </w:r>
            <w:r>
              <w:rPr>
                <w:i/>
                <w:iCs/>
              </w:rPr>
              <w:t>,</w:t>
            </w:r>
            <w:r>
              <w:t xml:space="preserve"> спеціалізація: міжнародні</w:t>
            </w:r>
            <w:r>
              <w:tab/>
              <w:t>економічні</w:t>
            </w:r>
            <w:r>
              <w:tab/>
              <w:t>відносини;</w:t>
            </w:r>
            <w:r>
              <w:tab/>
              <w:t>науковий</w:t>
            </w:r>
            <w:r>
              <w:tab/>
              <w:t>ступінь:</w:t>
            </w:r>
            <w:r>
              <w:tab/>
            </w:r>
            <w:r>
              <w:rPr>
                <w:b/>
                <w:bCs/>
              </w:rPr>
              <w:t>магістр</w:t>
            </w:r>
          </w:p>
          <w:p w:rsidR="0078329C" w:rsidRDefault="008E3C45">
            <w:pPr>
              <w:pStyle w:val="a7"/>
              <w:jc w:val="both"/>
            </w:pPr>
            <w:r>
              <w:rPr>
                <w:b/>
                <w:bCs/>
              </w:rPr>
              <w:t>міжнародного менеджменту (диплом з відзнакою)</w:t>
            </w:r>
          </w:p>
        </w:tc>
      </w:tr>
      <w:tr w:rsidR="0078329C">
        <w:trPr>
          <w:trHeight w:hRule="exact" w:val="936"/>
          <w:jc w:val="center"/>
        </w:trPr>
        <w:tc>
          <w:tcPr>
            <w:tcW w:w="1550" w:type="dxa"/>
            <w:shd w:val="clear" w:color="auto" w:fill="FFFFFF"/>
          </w:tcPr>
          <w:p w:rsidR="0078329C" w:rsidRDefault="008E3C45">
            <w:pPr>
              <w:pStyle w:val="a7"/>
              <w:spacing w:line="240" w:lineRule="auto"/>
            </w:pPr>
            <w:r>
              <w:t>1991-1995</w:t>
            </w:r>
          </w:p>
        </w:tc>
        <w:tc>
          <w:tcPr>
            <w:tcW w:w="7901" w:type="dxa"/>
            <w:shd w:val="clear" w:color="auto" w:fill="FFFFFF"/>
            <w:vAlign w:val="bottom"/>
          </w:tcPr>
          <w:p w:rsidR="0078329C" w:rsidRDefault="008E3C45">
            <w:pPr>
              <w:pStyle w:val="a7"/>
              <w:ind w:firstLine="140"/>
              <w:jc w:val="both"/>
            </w:pPr>
            <w:r>
              <w:rPr>
                <w:b/>
                <w:bCs/>
                <w:i/>
                <w:iCs/>
              </w:rPr>
              <w:t>Київський національний економічний університет</w:t>
            </w:r>
            <w:r>
              <w:t xml:space="preserve">, спеціалізація: міжнародні економічні відносини; науковий ступінь: </w:t>
            </w:r>
            <w:r>
              <w:rPr>
                <w:b/>
                <w:bCs/>
              </w:rPr>
              <w:t>бакалавр з економіки зі знанням іноземної мови (диплом з відзнакою)</w:t>
            </w:r>
          </w:p>
        </w:tc>
      </w:tr>
    </w:tbl>
    <w:p w:rsidR="0078329C" w:rsidRDefault="0078329C">
      <w:pPr>
        <w:spacing w:after="639" w:line="1" w:lineRule="exact"/>
      </w:pPr>
    </w:p>
    <w:p w:rsidR="0078329C" w:rsidRDefault="008E3C45">
      <w:pPr>
        <w:pStyle w:val="1"/>
      </w:pPr>
      <w:r>
        <w:rPr>
          <w:b/>
          <w:bCs/>
          <w:u w:val="single"/>
        </w:rPr>
        <w:t xml:space="preserve">Додаткова </w:t>
      </w:r>
      <w:r>
        <w:rPr>
          <w:b/>
          <w:bCs/>
        </w:rPr>
        <w:t>освіта: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7896"/>
      </w:tblGrid>
      <w:tr w:rsidR="0078329C">
        <w:trPr>
          <w:trHeight w:hRule="exact" w:val="773"/>
          <w:jc w:val="center"/>
        </w:trPr>
        <w:tc>
          <w:tcPr>
            <w:tcW w:w="1550" w:type="dxa"/>
            <w:shd w:val="clear" w:color="auto" w:fill="FFFFFF"/>
            <w:vAlign w:val="bottom"/>
          </w:tcPr>
          <w:p w:rsidR="0078329C" w:rsidRDefault="008E3C45">
            <w:pPr>
              <w:pStyle w:val="a7"/>
            </w:pPr>
            <w:r>
              <w:t>Лютий, жовтень 2016</w:t>
            </w:r>
          </w:p>
        </w:tc>
        <w:tc>
          <w:tcPr>
            <w:tcW w:w="7896" w:type="dxa"/>
            <w:shd w:val="clear" w:color="auto" w:fill="FFFFFF"/>
            <w:vAlign w:val="center"/>
          </w:tcPr>
          <w:p w:rsidR="0078329C" w:rsidRDefault="008E3C45">
            <w:pPr>
              <w:pStyle w:val="a7"/>
              <w:spacing w:line="240" w:lineRule="auto"/>
              <w:ind w:left="140"/>
            </w:pPr>
            <w:r>
              <w:t>«Верификация лжи» - авторский курс Дмитрия Овчинникова (Белорусь)</w:t>
            </w:r>
          </w:p>
        </w:tc>
      </w:tr>
    </w:tbl>
    <w:p w:rsidR="0078329C" w:rsidRDefault="0078329C">
      <w:pPr>
        <w:spacing w:after="399" w:line="1" w:lineRule="exact"/>
      </w:pPr>
    </w:p>
    <w:p w:rsidR="0078329C" w:rsidRDefault="0078329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7896"/>
      </w:tblGrid>
      <w:tr w:rsidR="0078329C">
        <w:trPr>
          <w:trHeight w:hRule="exact" w:val="778"/>
          <w:jc w:val="center"/>
        </w:trPr>
        <w:tc>
          <w:tcPr>
            <w:tcW w:w="1550" w:type="dxa"/>
            <w:shd w:val="clear" w:color="auto" w:fill="FFFFFF"/>
          </w:tcPr>
          <w:p w:rsidR="0078329C" w:rsidRDefault="008E3C45">
            <w:pPr>
              <w:pStyle w:val="a7"/>
            </w:pPr>
            <w:r>
              <w:t>Лютий- травень 2013</w:t>
            </w:r>
          </w:p>
        </w:tc>
        <w:tc>
          <w:tcPr>
            <w:tcW w:w="7896" w:type="dxa"/>
            <w:shd w:val="clear" w:color="auto" w:fill="FFFFFF"/>
          </w:tcPr>
          <w:p w:rsidR="0078329C" w:rsidRDefault="008E3C45">
            <w:pPr>
              <w:pStyle w:val="a7"/>
              <w:ind w:left="140"/>
            </w:pPr>
            <w:r>
              <w:t>«Наука та мистецтво ведення переговорів», Гарвардський переговорний проект, Інститут переговорних навичок; м.Київ</w:t>
            </w:r>
          </w:p>
        </w:tc>
      </w:tr>
      <w:tr w:rsidR="0078329C">
        <w:trPr>
          <w:trHeight w:hRule="exact" w:val="451"/>
          <w:jc w:val="center"/>
        </w:trPr>
        <w:tc>
          <w:tcPr>
            <w:tcW w:w="1550" w:type="dxa"/>
            <w:shd w:val="clear" w:color="auto" w:fill="FFFFFF"/>
            <w:vAlign w:val="bottom"/>
          </w:tcPr>
          <w:p w:rsidR="0078329C" w:rsidRDefault="008E3C45">
            <w:pPr>
              <w:pStyle w:val="a7"/>
              <w:spacing w:line="240" w:lineRule="auto"/>
            </w:pPr>
            <w:r>
              <w:t>Січень-</w:t>
            </w:r>
          </w:p>
        </w:tc>
        <w:tc>
          <w:tcPr>
            <w:tcW w:w="7896" w:type="dxa"/>
            <w:shd w:val="clear" w:color="auto" w:fill="FFFFFF"/>
            <w:vAlign w:val="bottom"/>
          </w:tcPr>
          <w:p w:rsidR="0078329C" w:rsidRDefault="008E3C45">
            <w:pPr>
              <w:pStyle w:val="a7"/>
              <w:spacing w:line="240" w:lineRule="auto"/>
              <w:ind w:left="140"/>
            </w:pPr>
            <w:r>
              <w:t>Курс жорсткої риторики - авторська школа А.Монастирного; м.Київ</w:t>
            </w:r>
          </w:p>
        </w:tc>
      </w:tr>
    </w:tbl>
    <w:p w:rsidR="0078329C" w:rsidRDefault="0078329C">
      <w:pPr>
        <w:spacing w:line="1" w:lineRule="exact"/>
      </w:pPr>
    </w:p>
    <w:p w:rsidR="0078329C" w:rsidRDefault="008E3C45">
      <w:pPr>
        <w:pStyle w:val="a5"/>
        <w:ind w:left="14"/>
      </w:pPr>
      <w:r>
        <w:t>березень 2012</w:t>
      </w:r>
    </w:p>
    <w:p w:rsidR="00753B50" w:rsidRDefault="00753B50">
      <w:pPr>
        <w:pStyle w:val="a5"/>
        <w:ind w:left="1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4"/>
        <w:gridCol w:w="7272"/>
      </w:tblGrid>
      <w:tr w:rsidR="0078329C">
        <w:trPr>
          <w:trHeight w:hRule="exact" w:val="797"/>
          <w:jc w:val="center"/>
        </w:trPr>
        <w:tc>
          <w:tcPr>
            <w:tcW w:w="1574" w:type="dxa"/>
            <w:shd w:val="clear" w:color="auto" w:fill="FFFFFF"/>
          </w:tcPr>
          <w:p w:rsidR="0078329C" w:rsidRDefault="008E3C45">
            <w:pPr>
              <w:pStyle w:val="a7"/>
              <w:spacing w:line="240" w:lineRule="auto"/>
            </w:pPr>
            <w:r>
              <w:t>Вересень</w:t>
            </w:r>
          </w:p>
          <w:p w:rsidR="0078329C" w:rsidRDefault="008E3C45">
            <w:pPr>
              <w:pStyle w:val="a7"/>
              <w:spacing w:line="240" w:lineRule="auto"/>
            </w:pPr>
            <w:r>
              <w:t>2011</w:t>
            </w:r>
          </w:p>
        </w:tc>
        <w:tc>
          <w:tcPr>
            <w:tcW w:w="7272" w:type="dxa"/>
            <w:shd w:val="clear" w:color="auto" w:fill="FFFFFF"/>
          </w:tcPr>
          <w:p w:rsidR="0078329C" w:rsidRDefault="008E3C45">
            <w:pPr>
              <w:pStyle w:val="a7"/>
              <w:spacing w:line="240" w:lineRule="auto"/>
            </w:pPr>
            <w:r>
              <w:t>Освітня програма для державних управлінців Школи державного управління ім. Кеннеді (Гарвардський університет, США)</w:t>
            </w:r>
          </w:p>
        </w:tc>
      </w:tr>
      <w:tr w:rsidR="0078329C">
        <w:trPr>
          <w:trHeight w:hRule="exact" w:val="854"/>
          <w:jc w:val="center"/>
        </w:trPr>
        <w:tc>
          <w:tcPr>
            <w:tcW w:w="1574" w:type="dxa"/>
            <w:shd w:val="clear" w:color="auto" w:fill="FFFFFF"/>
            <w:vAlign w:val="center"/>
          </w:tcPr>
          <w:p w:rsidR="0078329C" w:rsidRDefault="008E3C45">
            <w:pPr>
              <w:pStyle w:val="a7"/>
              <w:spacing w:line="240" w:lineRule="auto"/>
            </w:pPr>
            <w:r>
              <w:t>Травень 2009</w:t>
            </w:r>
          </w:p>
        </w:tc>
        <w:tc>
          <w:tcPr>
            <w:tcW w:w="7272" w:type="dxa"/>
            <w:shd w:val="clear" w:color="auto" w:fill="FFFFFF"/>
            <w:vAlign w:val="bottom"/>
          </w:tcPr>
          <w:p w:rsidR="0078329C" w:rsidRDefault="008E3C45">
            <w:pPr>
              <w:pStyle w:val="a7"/>
              <w:spacing w:line="240" w:lineRule="auto"/>
            </w:pPr>
            <w:r>
              <w:t>Стажування у інституціях ЄС по програмі відвідувачів високого управлінського рівня</w:t>
            </w:r>
          </w:p>
        </w:tc>
      </w:tr>
      <w:tr w:rsidR="0078329C">
        <w:trPr>
          <w:trHeight w:hRule="exact" w:val="835"/>
          <w:jc w:val="center"/>
        </w:trPr>
        <w:tc>
          <w:tcPr>
            <w:tcW w:w="1574" w:type="dxa"/>
            <w:shd w:val="clear" w:color="auto" w:fill="FFFFFF"/>
          </w:tcPr>
          <w:p w:rsidR="0078329C" w:rsidRDefault="008E3C45">
            <w:pPr>
              <w:pStyle w:val="a7"/>
              <w:spacing w:line="240" w:lineRule="auto"/>
            </w:pPr>
            <w:r>
              <w:t>Жовтень 2008</w:t>
            </w:r>
          </w:p>
        </w:tc>
        <w:tc>
          <w:tcPr>
            <w:tcW w:w="7272" w:type="dxa"/>
            <w:shd w:val="clear" w:color="auto" w:fill="FFFFFF"/>
            <w:vAlign w:val="bottom"/>
          </w:tcPr>
          <w:p w:rsidR="0078329C" w:rsidRDefault="008E3C45">
            <w:pPr>
              <w:pStyle w:val="a7"/>
              <w:spacing w:line="240" w:lineRule="auto"/>
            </w:pPr>
            <w:r>
              <w:t>Стажування у міністерстві закордонних справ ФРН у складі групи високого управлінського рівня</w:t>
            </w:r>
          </w:p>
        </w:tc>
      </w:tr>
    </w:tbl>
    <w:p w:rsidR="0078329C" w:rsidRDefault="0078329C">
      <w:pPr>
        <w:spacing w:after="539" w:line="1" w:lineRule="exact"/>
      </w:pPr>
    </w:p>
    <w:p w:rsidR="0078329C" w:rsidRDefault="008E3C45">
      <w:pPr>
        <w:pStyle w:val="1"/>
        <w:spacing w:after="300"/>
        <w:ind w:left="1680"/>
      </w:pPr>
      <w:r>
        <w:t>Українська (вільно), російська (вільно), англійська (вільно), німецька (функціональний рівень)</w:t>
      </w:r>
    </w:p>
    <w:p w:rsidR="0078329C" w:rsidRDefault="008E3C45">
      <w:pPr>
        <w:pStyle w:val="11"/>
        <w:keepNext/>
        <w:keepLines/>
        <w:spacing w:after="200" w:line="276" w:lineRule="auto"/>
      </w:pPr>
      <w:bookmarkStart w:id="1" w:name="bookmark4"/>
      <w:bookmarkStart w:id="2" w:name="bookmark5"/>
      <w:bookmarkStart w:id="3" w:name="bookmark6"/>
      <w:r>
        <w:t>Поява в медіа-просторі</w:t>
      </w:r>
      <w:r>
        <w:rPr>
          <w:b w:val="0"/>
          <w:bCs w:val="0"/>
          <w:u w:val="none"/>
        </w:rPr>
        <w:t>:</w:t>
      </w:r>
      <w:bookmarkEnd w:id="1"/>
      <w:bookmarkEnd w:id="2"/>
      <w:bookmarkEnd w:id="3"/>
    </w:p>
    <w:p w:rsidR="0078329C" w:rsidRDefault="008E3C45">
      <w:pPr>
        <w:pStyle w:val="1"/>
        <w:spacing w:after="540"/>
        <w:jc w:val="both"/>
      </w:pPr>
      <w:r>
        <w:t>В якості експерта з міжнародних відносин та практик</w:t>
      </w:r>
      <w:r w:rsidR="00753B50">
        <w:t>и переговорів регулярно виступає</w:t>
      </w:r>
      <w:r>
        <w:t xml:space="preserve"> на теле- та радіоканалах України: Україна24, </w:t>
      </w:r>
      <w:r w:rsidR="00753B50">
        <w:t xml:space="preserve">4 канал, 7 канал, </w:t>
      </w:r>
      <w:r>
        <w:t xml:space="preserve">UA TV, OBOZ TV, Espresso TV,  Перший національний телеканал України, 8 </w:t>
      </w:r>
      <w:r w:rsidR="00753B50">
        <w:t>канал, Громадське радіо, Суспільне ТВ, Діловий канал</w:t>
      </w:r>
      <w:r>
        <w:t xml:space="preserve"> та інші.</w:t>
      </w:r>
    </w:p>
    <w:p w:rsidR="00753B50" w:rsidRPr="00753B50" w:rsidRDefault="00753B50">
      <w:pPr>
        <w:pStyle w:val="1"/>
        <w:spacing w:after="540"/>
        <w:jc w:val="both"/>
      </w:pPr>
      <w:r>
        <w:t xml:space="preserve">Має публікації з міжнародної та переговорної тематики у періодичних виданнях </w:t>
      </w:r>
      <w:r>
        <w:rPr>
          <w:lang w:val="en-US"/>
        </w:rPr>
        <w:t>Delo</w:t>
      </w:r>
      <w:r w:rsidRPr="00753B50">
        <w:t>.</w:t>
      </w:r>
      <w:r>
        <w:rPr>
          <w:lang w:val="en-US"/>
        </w:rPr>
        <w:t>ua</w:t>
      </w:r>
      <w:r w:rsidRPr="00753B50">
        <w:t xml:space="preserve">, </w:t>
      </w:r>
      <w:r>
        <w:rPr>
          <w:lang w:val="en-US"/>
        </w:rPr>
        <w:t>WoMo</w:t>
      </w:r>
      <w:r w:rsidRPr="00753B50">
        <w:t xml:space="preserve">, </w:t>
      </w:r>
      <w:r>
        <w:rPr>
          <w:lang w:val="en-US"/>
        </w:rPr>
        <w:t>Yenicag</w:t>
      </w:r>
      <w:r>
        <w:t xml:space="preserve"> та ін.</w:t>
      </w:r>
    </w:p>
    <w:p w:rsidR="0078329C" w:rsidRDefault="008E3C45">
      <w:pPr>
        <w:pStyle w:val="11"/>
        <w:keepNext/>
        <w:keepLines/>
        <w:spacing w:after="0" w:line="276" w:lineRule="auto"/>
        <w:jc w:val="both"/>
      </w:pPr>
      <w:bookmarkStart w:id="4" w:name="bookmark7"/>
      <w:bookmarkStart w:id="5" w:name="bookmark8"/>
      <w:bookmarkStart w:id="6" w:name="bookmark9"/>
      <w:r>
        <w:t>Додатково:</w:t>
      </w:r>
      <w:bookmarkEnd w:id="4"/>
      <w:bookmarkEnd w:id="5"/>
      <w:bookmarkEnd w:id="6"/>
    </w:p>
    <w:p w:rsidR="0078329C" w:rsidRDefault="008E3C45">
      <w:pPr>
        <w:pStyle w:val="1"/>
        <w:numPr>
          <w:ilvl w:val="0"/>
          <w:numId w:val="1"/>
        </w:numPr>
        <w:tabs>
          <w:tab w:val="left" w:pos="2382"/>
        </w:tabs>
        <w:spacing w:after="0"/>
        <w:ind w:left="2400" w:hanging="360"/>
      </w:pPr>
      <w:bookmarkStart w:id="7" w:name="bookmark10"/>
      <w:bookmarkStart w:id="8" w:name="bookmark11"/>
      <w:bookmarkEnd w:id="7"/>
      <w:bookmarkEnd w:id="8"/>
      <w:r>
        <w:t>Вход</w:t>
      </w:r>
      <w:r w:rsidR="00753B50">
        <w:t>ить</w:t>
      </w:r>
      <w:r>
        <w:t xml:space="preserve"> до групи молодих політичних лідерів Мюнхенської конференції з питань безпеки (з 2009 р.)</w:t>
      </w:r>
    </w:p>
    <w:p w:rsidR="00721F41" w:rsidRDefault="00721F41" w:rsidP="00721F41">
      <w:pPr>
        <w:pStyle w:val="1"/>
        <w:tabs>
          <w:tab w:val="left" w:pos="2382"/>
        </w:tabs>
        <w:spacing w:after="0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31"/>
      </w:tblGrid>
      <w:tr w:rsidR="00721F41" w:rsidTr="00721F41">
        <w:tc>
          <w:tcPr>
            <w:tcW w:w="4730" w:type="dxa"/>
          </w:tcPr>
          <w:p w:rsidR="00721F41" w:rsidRDefault="00721F41" w:rsidP="00721F41">
            <w:pPr>
              <w:pStyle w:val="1"/>
              <w:tabs>
                <w:tab w:val="left" w:pos="2382"/>
              </w:tabs>
              <w:spacing w:after="0"/>
              <w:rPr>
                <w:sz w:val="12"/>
                <w:szCs w:val="12"/>
              </w:rPr>
            </w:pPr>
          </w:p>
          <w:p w:rsidR="00721F41" w:rsidRDefault="00721F41" w:rsidP="00721F41">
            <w:pPr>
              <w:pStyle w:val="1"/>
              <w:tabs>
                <w:tab w:val="left" w:pos="2382"/>
              </w:tabs>
              <w:spacing w:after="0"/>
              <w:rPr>
                <w:sz w:val="12"/>
                <w:szCs w:val="12"/>
              </w:rPr>
            </w:pPr>
          </w:p>
          <w:p w:rsidR="00721F41" w:rsidRDefault="00721F41" w:rsidP="00721F41">
            <w:pPr>
              <w:pStyle w:val="1"/>
              <w:tabs>
                <w:tab w:val="left" w:pos="2382"/>
              </w:tabs>
              <w:spacing w:after="0"/>
              <w:rPr>
                <w:sz w:val="12"/>
                <w:szCs w:val="12"/>
              </w:rPr>
            </w:pPr>
          </w:p>
          <w:p w:rsidR="00721F41" w:rsidRPr="00721F41" w:rsidRDefault="00721F41" w:rsidP="00721F41">
            <w:pPr>
              <w:pStyle w:val="1"/>
              <w:tabs>
                <w:tab w:val="left" w:pos="2382"/>
              </w:tabs>
              <w:spacing w:after="0"/>
              <w:rPr>
                <w:sz w:val="12"/>
                <w:szCs w:val="12"/>
              </w:rPr>
            </w:pPr>
          </w:p>
          <w:p w:rsidR="00721F41" w:rsidRDefault="00721F41" w:rsidP="00721F41">
            <w:pPr>
              <w:pStyle w:val="1"/>
              <w:tabs>
                <w:tab w:val="left" w:pos="2382"/>
              </w:tabs>
              <w:spacing w:after="0"/>
            </w:pPr>
            <w:r>
              <w:t>Юлія Осмоловська</w:t>
            </w:r>
          </w:p>
        </w:tc>
        <w:tc>
          <w:tcPr>
            <w:tcW w:w="4731" w:type="dxa"/>
          </w:tcPr>
          <w:p w:rsidR="00721F41" w:rsidRDefault="00721F41" w:rsidP="00721F41">
            <w:pPr>
              <w:pStyle w:val="1"/>
              <w:tabs>
                <w:tab w:val="left" w:pos="2382"/>
              </w:tabs>
              <w:spacing w:after="0"/>
              <w:jc w:val="center"/>
            </w:pPr>
            <w:r w:rsidRPr="00721F41">
              <w:rPr>
                <w:noProof/>
                <w:lang w:val="ru-RU" w:eastAsia="ru-RU" w:bidi="ar-SA"/>
              </w:rPr>
              <w:drawing>
                <wp:inline distT="0" distB="0" distL="0" distR="0" wp14:anchorId="6A4B363A" wp14:editId="626C459B">
                  <wp:extent cx="673100" cy="749300"/>
                  <wp:effectExtent l="0" t="0" r="0" b="0"/>
                  <wp:docPr id="2" name="Рисунок 2" descr="D:\ИНСТИТУТ\ГРОМАДСЬКА РАДА ПРИ МЗС УКРАЇНИ\Подпись Осмоловск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СТИТУТ\ГРОМАДСЬКА РАДА ПРИ МЗС УКРАЇНИ\Подпись Осмоловск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1F41" w:rsidRDefault="00721F41" w:rsidP="00721F41">
      <w:pPr>
        <w:pStyle w:val="1"/>
        <w:tabs>
          <w:tab w:val="left" w:pos="2382"/>
        </w:tabs>
        <w:spacing w:after="0"/>
      </w:pPr>
      <w:r>
        <w:t>04.06.2021</w:t>
      </w:r>
      <w:bookmarkStart w:id="9" w:name="_GoBack"/>
      <w:bookmarkEnd w:id="9"/>
    </w:p>
    <w:sectPr w:rsidR="00721F41">
      <w:pgSz w:w="11900" w:h="16840"/>
      <w:pgMar w:top="1143" w:right="776" w:bottom="1063" w:left="1653" w:header="715" w:footer="6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D6A" w:rsidRDefault="00685D6A">
      <w:r>
        <w:separator/>
      </w:r>
    </w:p>
  </w:endnote>
  <w:endnote w:type="continuationSeparator" w:id="0">
    <w:p w:rsidR="00685D6A" w:rsidRDefault="0068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D6A" w:rsidRDefault="00685D6A"/>
  </w:footnote>
  <w:footnote w:type="continuationSeparator" w:id="0">
    <w:p w:rsidR="00685D6A" w:rsidRDefault="00685D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54636"/>
    <w:multiLevelType w:val="multilevel"/>
    <w:tmpl w:val="A11AF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9C"/>
    <w:rsid w:val="00002568"/>
    <w:rsid w:val="003C3DF2"/>
    <w:rsid w:val="00685D6A"/>
    <w:rsid w:val="00721F41"/>
    <w:rsid w:val="00753B50"/>
    <w:rsid w:val="00760EFD"/>
    <w:rsid w:val="0078329C"/>
    <w:rsid w:val="007F4DD5"/>
    <w:rsid w:val="008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D5A72-44F3-477D-8B7A-D135BFCF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00"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20" w:line="257" w:lineRule="auto"/>
      <w:outlineLvl w:val="0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276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760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uliaosm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Shevchuk</dc:creator>
  <cp:keywords/>
  <cp:lastModifiedBy>Sekretary</cp:lastModifiedBy>
  <cp:revision>8</cp:revision>
  <dcterms:created xsi:type="dcterms:W3CDTF">2021-06-07T13:55:00Z</dcterms:created>
  <dcterms:modified xsi:type="dcterms:W3CDTF">2021-06-18T14:31:00Z</dcterms:modified>
</cp:coreProperties>
</file>